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60D" w:rsidRDefault="00FB260D" w:rsidP="00FB260D">
      <w:pPr>
        <w:spacing w:after="0" w:line="240" w:lineRule="auto"/>
        <w:outlineLvl w:val="1"/>
        <w:rPr>
          <w:rFonts w:ascii="Segoe UI" w:eastAsia="Times New Roman" w:hAnsi="Segoe UI" w:cs="Segoe UI"/>
          <w:b/>
          <w:bCs/>
          <w:color w:val="222222"/>
          <w:sz w:val="30"/>
          <w:szCs w:val="30"/>
          <w:lang w:val="en" w:eastAsia="en-GB"/>
        </w:rPr>
      </w:pPr>
    </w:p>
    <w:p w:rsidR="00FB260D" w:rsidRDefault="00FB260D" w:rsidP="00FB260D">
      <w:pPr>
        <w:spacing w:after="0" w:line="240" w:lineRule="auto"/>
        <w:outlineLvl w:val="1"/>
        <w:rPr>
          <w:rFonts w:ascii="Segoe UI" w:eastAsia="Times New Roman" w:hAnsi="Segoe UI" w:cs="Segoe UI"/>
          <w:b/>
          <w:bCs/>
          <w:color w:val="222222"/>
          <w:sz w:val="30"/>
          <w:szCs w:val="30"/>
          <w:lang w:val="en" w:eastAsia="en-GB"/>
        </w:rPr>
      </w:pPr>
      <w:bookmarkStart w:id="0" w:name="_GoBack"/>
      <w:r w:rsidRPr="00FB260D">
        <w:rPr>
          <w:rFonts w:ascii="Segoe UI" w:eastAsia="Times New Roman" w:hAnsi="Segoe UI" w:cs="Segoe UI"/>
          <w:b/>
          <w:bCs/>
          <w:color w:val="222222"/>
          <w:sz w:val="30"/>
          <w:szCs w:val="30"/>
          <w:lang w:val="en" w:eastAsia="en-GB"/>
        </w:rPr>
        <w:t xml:space="preserve">Privacy Notice </w:t>
      </w:r>
      <w:bookmarkEnd w:id="0"/>
      <w:r w:rsidRPr="00FB260D">
        <w:rPr>
          <w:rFonts w:ascii="Segoe UI" w:eastAsia="Times New Roman" w:hAnsi="Segoe UI" w:cs="Segoe UI"/>
          <w:b/>
          <w:bCs/>
          <w:color w:val="222222"/>
          <w:sz w:val="30"/>
          <w:szCs w:val="30"/>
          <w:lang w:val="en" w:eastAsia="en-GB"/>
        </w:rPr>
        <w:t>- General Data Protection Regulation (“GDPR”)</w:t>
      </w:r>
    </w:p>
    <w:p w:rsidR="00FB260D" w:rsidRPr="00FB260D" w:rsidRDefault="00FB260D" w:rsidP="00FB260D">
      <w:pPr>
        <w:spacing w:after="0" w:line="240" w:lineRule="auto"/>
        <w:outlineLvl w:val="1"/>
        <w:rPr>
          <w:rFonts w:ascii="Segoe UI" w:eastAsia="Times New Roman" w:hAnsi="Segoe UI" w:cs="Segoe UI"/>
          <w:color w:val="222222"/>
          <w:sz w:val="30"/>
          <w:szCs w:val="30"/>
          <w:lang w:val="en" w:eastAsia="en-GB"/>
        </w:rPr>
      </w:pP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Please read the following information carefully. This privacy notice contains information about the information collected, stored and otherwise processed about you and the reasons for the processing. It also tells you who I share this information with, the security mechanisms I have put in place to protect your data and how to contact me in the event you need further information.</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Who Am I?</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proofErr w:type="gramStart"/>
      <w:r w:rsidRPr="00FB260D">
        <w:rPr>
          <w:rFonts w:ascii="Segoe UI" w:eastAsia="Times New Roman" w:hAnsi="Segoe UI" w:cs="Segoe UI"/>
          <w:color w:val="222222"/>
          <w:sz w:val="23"/>
          <w:szCs w:val="23"/>
          <w:lang w:val="en" w:eastAsia="en-GB"/>
        </w:rPr>
        <w:t>Elaine Freer collects,</w:t>
      </w:r>
      <w:proofErr w:type="gramEnd"/>
      <w:r w:rsidRPr="00FB260D">
        <w:rPr>
          <w:rFonts w:ascii="Segoe UI" w:eastAsia="Times New Roman" w:hAnsi="Segoe UI" w:cs="Segoe UI"/>
          <w:color w:val="222222"/>
          <w:sz w:val="23"/>
          <w:szCs w:val="23"/>
          <w:lang w:val="en" w:eastAsia="en-GB"/>
        </w:rPr>
        <w:t xml:space="preserve"> uses and is responsible for personal information about you. When I do </w:t>
      </w:r>
      <w:proofErr w:type="gramStart"/>
      <w:r w:rsidRPr="00FB260D">
        <w:rPr>
          <w:rFonts w:ascii="Segoe UI" w:eastAsia="Times New Roman" w:hAnsi="Segoe UI" w:cs="Segoe UI"/>
          <w:color w:val="222222"/>
          <w:sz w:val="23"/>
          <w:szCs w:val="23"/>
          <w:lang w:val="en" w:eastAsia="en-GB"/>
        </w:rPr>
        <w:t>this</w:t>
      </w:r>
      <w:proofErr w:type="gramEnd"/>
      <w:r w:rsidRPr="00FB260D">
        <w:rPr>
          <w:rFonts w:ascii="Segoe UI" w:eastAsia="Times New Roman" w:hAnsi="Segoe UI" w:cs="Segoe UI"/>
          <w:color w:val="222222"/>
          <w:sz w:val="23"/>
          <w:szCs w:val="23"/>
          <w:lang w:val="en" w:eastAsia="en-GB"/>
        </w:rPr>
        <w:t xml:space="preserve"> I am the ‘controller’ of this information for the purposes of the GDPR and the Data Protection Act 2018.</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If you need to contact me about your data or the processing carried out, you can use the contact details at the end of this document.</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What do I do with your information?</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Information collected</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 xml:space="preserve">When carrying out the provision of legal services I collect some or </w:t>
      </w:r>
      <w:proofErr w:type="gramStart"/>
      <w:r w:rsidRPr="00FB260D">
        <w:rPr>
          <w:rFonts w:ascii="Segoe UI" w:eastAsia="Times New Roman" w:hAnsi="Segoe UI" w:cs="Segoe UI"/>
          <w:color w:val="222222"/>
          <w:sz w:val="23"/>
          <w:szCs w:val="23"/>
          <w:lang w:val="en" w:eastAsia="en-GB"/>
        </w:rPr>
        <w:t>all of</w:t>
      </w:r>
      <w:proofErr w:type="gramEnd"/>
      <w:r w:rsidRPr="00FB260D">
        <w:rPr>
          <w:rFonts w:ascii="Segoe UI" w:eastAsia="Times New Roman" w:hAnsi="Segoe UI" w:cs="Segoe UI"/>
          <w:color w:val="222222"/>
          <w:sz w:val="23"/>
          <w:szCs w:val="23"/>
          <w:lang w:val="en" w:eastAsia="en-GB"/>
        </w:rPr>
        <w:t xml:space="preserve"> the following personal information that you provide:</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1. personal details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2. family details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3. lifestyle and social circumstances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4. physical or mental health details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5. criminal proceedings, outcomes and sentences, and related security measures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6. other personal data relevant to instructions to provide legal services, including data specific to the instructions in question.</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Information collected from other sources.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The same categories of information may also be obtained from third parties, such as other legal professionals or experts, members of the public, your family and friends, witnesses, courts and other tribunals, investigators, government departments, regulators, public records and registers.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How I use your personal information: Purposes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 may use your personal information for the following purposes: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1. to provide legal services to my clients, including the provision of legal advice and representation in courts, tribunals, arbitrations, and mediations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2. to keep accounting records and carry out office administration</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3. to take or defend legal or regulatory proceedings or to exercise a lien</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4. to respond to potential complaints or make complaints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5. to check for potential conflicts of interest in relation to future potential cases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6. to promote and market my services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7. to carry out anti-money laundering and terrorist financing checks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 xml:space="preserve">8. to train other barristers and when accompanied by </w:t>
      </w:r>
      <w:proofErr w:type="gramStart"/>
      <w:r w:rsidRPr="00FB260D">
        <w:rPr>
          <w:rFonts w:ascii="Segoe UI" w:eastAsia="Times New Roman" w:hAnsi="Segoe UI" w:cs="Segoe UI"/>
          <w:color w:val="222222"/>
          <w:sz w:val="23"/>
          <w:szCs w:val="23"/>
          <w:lang w:val="en" w:eastAsia="en-GB"/>
        </w:rPr>
        <w:t>mini-pupils</w:t>
      </w:r>
      <w:proofErr w:type="gramEnd"/>
      <w:r w:rsidRPr="00FB260D">
        <w:rPr>
          <w:rFonts w:ascii="Segoe UI" w:eastAsia="Times New Roman" w:hAnsi="Segoe UI" w:cs="Segoe UI"/>
          <w:color w:val="222222"/>
          <w:sz w:val="23"/>
          <w:szCs w:val="23"/>
          <w:lang w:val="en" w:eastAsia="en-GB"/>
        </w:rPr>
        <w:t xml:space="preserve"> (students on work experience)</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9. to publish legal judgments and decisions of courts and tribunals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10. as required or permitted by law.</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lastRenderedPageBreak/>
        <w:t xml:space="preserve">Whether information </w:t>
      </w:r>
      <w:proofErr w:type="gramStart"/>
      <w:r w:rsidRPr="00FB260D">
        <w:rPr>
          <w:rFonts w:ascii="Segoe UI" w:eastAsia="Times New Roman" w:hAnsi="Segoe UI" w:cs="Segoe UI"/>
          <w:color w:val="222222"/>
          <w:sz w:val="23"/>
          <w:szCs w:val="23"/>
          <w:lang w:val="en" w:eastAsia="en-GB"/>
        </w:rPr>
        <w:t>has to</w:t>
      </w:r>
      <w:proofErr w:type="gramEnd"/>
      <w:r w:rsidRPr="00FB260D">
        <w:rPr>
          <w:rFonts w:ascii="Segoe UI" w:eastAsia="Times New Roman" w:hAnsi="Segoe UI" w:cs="Segoe UI"/>
          <w:color w:val="222222"/>
          <w:sz w:val="23"/>
          <w:szCs w:val="23"/>
          <w:lang w:val="en" w:eastAsia="en-GB"/>
        </w:rPr>
        <w:t xml:space="preserve"> be provided by you, and why</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 xml:space="preserve">If I have been instructed by you or on your behalf on a case your personal information </w:t>
      </w:r>
      <w:proofErr w:type="gramStart"/>
      <w:r w:rsidRPr="00FB260D">
        <w:rPr>
          <w:rFonts w:ascii="Segoe UI" w:eastAsia="Times New Roman" w:hAnsi="Segoe UI" w:cs="Segoe UI"/>
          <w:color w:val="222222"/>
          <w:sz w:val="23"/>
          <w:szCs w:val="23"/>
          <w:lang w:val="en" w:eastAsia="en-GB"/>
        </w:rPr>
        <w:t>has to</w:t>
      </w:r>
      <w:proofErr w:type="gramEnd"/>
      <w:r w:rsidRPr="00FB260D">
        <w:rPr>
          <w:rFonts w:ascii="Segoe UI" w:eastAsia="Times New Roman" w:hAnsi="Segoe UI" w:cs="Segoe UI"/>
          <w:color w:val="222222"/>
          <w:sz w:val="23"/>
          <w:szCs w:val="23"/>
          <w:lang w:val="en" w:eastAsia="en-GB"/>
        </w:rPr>
        <w:t xml:space="preserve"> be provided to enable me to provide you with advice and to enable me to comply with my professional obligations and to keep accounting records.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The legal basis for processing your personal information</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 rely on the following as the lawful bases on which I collect and use your personal information:</w:t>
      </w:r>
    </w:p>
    <w:p w:rsidR="00FB260D" w:rsidRPr="00FB260D" w:rsidRDefault="00FB260D" w:rsidP="00FB260D">
      <w:pPr>
        <w:numPr>
          <w:ilvl w:val="1"/>
          <w:numId w:val="1"/>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If you have consented to the processing of your personal information, then I may process your information for the purposes set out above to the extent to which you have consented to me doing so.</w:t>
      </w:r>
    </w:p>
    <w:p w:rsidR="00FB260D" w:rsidRPr="00FB260D" w:rsidRDefault="00FB260D" w:rsidP="00FB260D">
      <w:pPr>
        <w:numPr>
          <w:ilvl w:val="1"/>
          <w:numId w:val="2"/>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If you are a client, processing is necessary for the performance of a contract for legal services or in order to take steps at your request prior to entering into a contract.</w:t>
      </w:r>
    </w:p>
    <w:p w:rsidR="00FB260D" w:rsidRPr="00FB260D" w:rsidRDefault="00FB260D" w:rsidP="00FB260D">
      <w:pPr>
        <w:numPr>
          <w:ilvl w:val="1"/>
          <w:numId w:val="3"/>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In relation to information which are considered to include particularly sensitive information and which include information about criminal convictions or proceeding I rely on your consent for any processing for the purposes set out in purposes (ii), (iv), (vi), (viii) and (ix) above. I need your consent to carry out processing of this data for these purposes. However, if you do not consent to processing for purposes (iv) and (ix) (responding to potential complaints) I will be unable to take your case. This is because I need to be able to retain all the material about your case until there is no prospect of a complaint and to provide an informed and complete reference.</w:t>
      </w:r>
    </w:p>
    <w:p w:rsidR="00FB260D" w:rsidRPr="00FB260D" w:rsidRDefault="00FB260D" w:rsidP="00FB260D">
      <w:pPr>
        <w:numPr>
          <w:ilvl w:val="1"/>
          <w:numId w:val="4"/>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In relation to information in categories which are considered to be particularly sensitive information and include information about criminal convictions or proceedings, I am entitled by law to process the information where the processing is necessary for legal proceedings, legal advice, or otherwise for establishing, exercising or defending legal rights.</w:t>
      </w:r>
    </w:p>
    <w:p w:rsidR="00FB260D" w:rsidRPr="00FB260D" w:rsidRDefault="00FB260D" w:rsidP="00FB260D">
      <w:pPr>
        <w:numPr>
          <w:ilvl w:val="1"/>
          <w:numId w:val="5"/>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 xml:space="preserve">In relation to </w:t>
      </w:r>
      <w:proofErr w:type="gramStart"/>
      <w:r w:rsidRPr="00FB260D">
        <w:rPr>
          <w:rFonts w:ascii="Segoe UI" w:eastAsia="Times New Roman" w:hAnsi="Segoe UI" w:cs="Segoe UI"/>
          <w:color w:val="222222"/>
          <w:sz w:val="23"/>
          <w:szCs w:val="23"/>
          <w:lang w:val="en" w:eastAsia="en-GB"/>
        </w:rPr>
        <w:t>information</w:t>
      </w:r>
      <w:proofErr w:type="gramEnd"/>
      <w:r w:rsidRPr="00FB260D">
        <w:rPr>
          <w:rFonts w:ascii="Segoe UI" w:eastAsia="Times New Roman" w:hAnsi="Segoe UI" w:cs="Segoe UI"/>
          <w:color w:val="222222"/>
          <w:sz w:val="23"/>
          <w:szCs w:val="23"/>
          <w:lang w:val="en" w:eastAsia="en-GB"/>
        </w:rPr>
        <w:t xml:space="preserve"> which is not in the above categories, I rely on my legitimate interest and/or the legitimate interests of a third party in carrying out the processing for the Purposes set out above.</w:t>
      </w:r>
    </w:p>
    <w:p w:rsidR="00FB260D" w:rsidRPr="00FB260D" w:rsidRDefault="00FB260D" w:rsidP="00FB260D">
      <w:pPr>
        <w:numPr>
          <w:ilvl w:val="1"/>
          <w:numId w:val="6"/>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In certain circumstances processing may be necessary in order that I can comply with a legal obligation to which I am subject.</w:t>
      </w:r>
    </w:p>
    <w:p w:rsidR="00FB260D" w:rsidRPr="00FB260D" w:rsidRDefault="00FB260D" w:rsidP="00FB260D">
      <w:pPr>
        <w:numPr>
          <w:ilvl w:val="1"/>
          <w:numId w:val="7"/>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The processing is necessary to publish judgments or other decisions of courts or tribunals.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b/>
          <w:bCs/>
          <w:color w:val="222222"/>
          <w:sz w:val="23"/>
          <w:szCs w:val="23"/>
          <w:lang w:val="en" w:eastAsia="en-GB"/>
        </w:rPr>
        <w:t>Who will I share your personal information with?</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If you are a client, some of the information you provide will be protected by legal professional privilege unless and until the information becomes public in the course of any proceedings or otherwise. As a barrister I have an obligation to keep your information confidential, except where it otherwise becomes public or is disclosed as part of the case or proceedings.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It may be necessary to share your information with the following:</w:t>
      </w:r>
    </w:p>
    <w:p w:rsidR="00FB260D" w:rsidRPr="00FB260D" w:rsidRDefault="00FB260D" w:rsidP="00FB260D">
      <w:pPr>
        <w:numPr>
          <w:ilvl w:val="1"/>
          <w:numId w:val="8"/>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data processors, such as my Chambers staff, IT support staff, email providers, data storage providers.</w:t>
      </w:r>
    </w:p>
    <w:p w:rsidR="00FB260D" w:rsidRPr="00FB260D" w:rsidRDefault="00FB260D" w:rsidP="00FB260D">
      <w:pPr>
        <w:numPr>
          <w:ilvl w:val="1"/>
          <w:numId w:val="9"/>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other legal professionals, including trainee barristers</w:t>
      </w:r>
    </w:p>
    <w:p w:rsidR="00FB260D" w:rsidRPr="00FB260D" w:rsidRDefault="00FB260D" w:rsidP="00FB260D">
      <w:pPr>
        <w:numPr>
          <w:ilvl w:val="1"/>
          <w:numId w:val="10"/>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experts and other witnesses</w:t>
      </w:r>
    </w:p>
    <w:p w:rsidR="00FB260D" w:rsidRPr="00FB260D" w:rsidRDefault="00FB260D" w:rsidP="00FB260D">
      <w:pPr>
        <w:numPr>
          <w:ilvl w:val="1"/>
          <w:numId w:val="11"/>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prosecution authorities</w:t>
      </w:r>
    </w:p>
    <w:p w:rsidR="00FB260D" w:rsidRPr="00FB260D" w:rsidRDefault="00FB260D" w:rsidP="00FB260D">
      <w:pPr>
        <w:numPr>
          <w:ilvl w:val="1"/>
          <w:numId w:val="12"/>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courts and tribunals</w:t>
      </w:r>
    </w:p>
    <w:p w:rsidR="00FB260D" w:rsidRPr="00FB260D" w:rsidRDefault="00FB260D" w:rsidP="00FB260D">
      <w:pPr>
        <w:numPr>
          <w:ilvl w:val="1"/>
          <w:numId w:val="13"/>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lastRenderedPageBreak/>
        <w:t>lay clients</w:t>
      </w:r>
    </w:p>
    <w:p w:rsidR="00FB260D" w:rsidRPr="00FB260D" w:rsidRDefault="00FB260D" w:rsidP="00FB260D">
      <w:pPr>
        <w:numPr>
          <w:ilvl w:val="1"/>
          <w:numId w:val="14"/>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family and associates of the person whose personal information I am processing</w:t>
      </w:r>
    </w:p>
    <w:p w:rsidR="00FB260D" w:rsidRPr="00FB260D" w:rsidRDefault="00FB260D" w:rsidP="00FB260D">
      <w:pPr>
        <w:numPr>
          <w:ilvl w:val="1"/>
          <w:numId w:val="15"/>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in the event of complaints, the Head of Chambers, other members of Chambers who deal with complaints, the Bar Standards Board, and the Legal Ombudsman</w:t>
      </w:r>
    </w:p>
    <w:p w:rsidR="00FB260D" w:rsidRPr="00FB260D" w:rsidRDefault="00FB260D" w:rsidP="00FB260D">
      <w:pPr>
        <w:numPr>
          <w:ilvl w:val="1"/>
          <w:numId w:val="16"/>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other regulatory authorities</w:t>
      </w:r>
    </w:p>
    <w:p w:rsidR="00FB260D" w:rsidRPr="00FB260D" w:rsidRDefault="00FB260D" w:rsidP="00FB260D">
      <w:pPr>
        <w:numPr>
          <w:ilvl w:val="1"/>
          <w:numId w:val="17"/>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current, past or prospective employers</w:t>
      </w:r>
    </w:p>
    <w:p w:rsidR="00FB260D" w:rsidRPr="00FB260D" w:rsidRDefault="00FB260D" w:rsidP="00FB260D">
      <w:pPr>
        <w:numPr>
          <w:ilvl w:val="1"/>
          <w:numId w:val="18"/>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education and examining bodies</w:t>
      </w:r>
    </w:p>
    <w:p w:rsidR="00FB260D" w:rsidRPr="00FB260D" w:rsidRDefault="00FB260D" w:rsidP="00FB260D">
      <w:pPr>
        <w:numPr>
          <w:ilvl w:val="1"/>
          <w:numId w:val="19"/>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business associates, professional advisers and trade bodies, e.g. the Bar Council</w:t>
      </w:r>
    </w:p>
    <w:p w:rsidR="00FB260D" w:rsidRPr="00FB260D" w:rsidRDefault="00FB260D" w:rsidP="00FB260D">
      <w:pPr>
        <w:numPr>
          <w:ilvl w:val="1"/>
          <w:numId w:val="20"/>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the general public in relation to the publication of legal judgments and decisions of courts and tribunals I may be required to provide your information to regulators, such as the Bar Standards Board, the Financial Conduct Authority or the Information Commissioner’s Office. In the case of the Information Commissioner’s Office, there is a risk that your information may lawfully be disclosed by them for the purpose of any other civil or criminal proceedings, without my consent or yours, which includes privileged information.</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 may also be required to disclose your information to the police or intelligence services, where required or permitted by law.</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b/>
          <w:bCs/>
          <w:color w:val="222222"/>
          <w:sz w:val="23"/>
          <w:szCs w:val="23"/>
          <w:lang w:val="en" w:eastAsia="en-GB"/>
        </w:rPr>
        <w:t>Sources of information</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The personal information I obtain may include information which has been obtained from:</w:t>
      </w:r>
    </w:p>
    <w:p w:rsidR="00FB260D" w:rsidRPr="00FB260D" w:rsidRDefault="00FB260D" w:rsidP="00FB260D">
      <w:pPr>
        <w:numPr>
          <w:ilvl w:val="1"/>
          <w:numId w:val="21"/>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other legal professionals, including trainees</w:t>
      </w:r>
    </w:p>
    <w:p w:rsidR="00FB260D" w:rsidRPr="00FB260D" w:rsidRDefault="00FB260D" w:rsidP="00FB260D">
      <w:pPr>
        <w:numPr>
          <w:ilvl w:val="1"/>
          <w:numId w:val="22"/>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experts and other witnesses</w:t>
      </w:r>
    </w:p>
    <w:p w:rsidR="00FB260D" w:rsidRPr="00FB260D" w:rsidRDefault="00FB260D" w:rsidP="00FB260D">
      <w:pPr>
        <w:numPr>
          <w:ilvl w:val="1"/>
          <w:numId w:val="23"/>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prosecution authorities</w:t>
      </w:r>
    </w:p>
    <w:p w:rsidR="00FB260D" w:rsidRPr="00FB260D" w:rsidRDefault="00FB260D" w:rsidP="00FB260D">
      <w:pPr>
        <w:numPr>
          <w:ilvl w:val="1"/>
          <w:numId w:val="24"/>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courts and tribunals</w:t>
      </w:r>
    </w:p>
    <w:p w:rsidR="00FB260D" w:rsidRPr="00FB260D" w:rsidRDefault="00FB260D" w:rsidP="00FB260D">
      <w:pPr>
        <w:numPr>
          <w:ilvl w:val="1"/>
          <w:numId w:val="25"/>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lay clients</w:t>
      </w:r>
    </w:p>
    <w:p w:rsidR="00FB260D" w:rsidRPr="00FB260D" w:rsidRDefault="00FB260D" w:rsidP="00FB260D">
      <w:pPr>
        <w:numPr>
          <w:ilvl w:val="1"/>
          <w:numId w:val="26"/>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family and associates of the person whose personal information I am processing</w:t>
      </w:r>
    </w:p>
    <w:p w:rsidR="00FB260D" w:rsidRPr="00FB260D" w:rsidRDefault="00FB260D" w:rsidP="00FB260D">
      <w:pPr>
        <w:numPr>
          <w:ilvl w:val="1"/>
          <w:numId w:val="27"/>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in the event of complaints, the Head of Chambers, other members of Chambers who deal with complaints, the Bar Standards Board, and the Legal Ombudsman</w:t>
      </w:r>
    </w:p>
    <w:p w:rsidR="00FB260D" w:rsidRPr="00FB260D" w:rsidRDefault="00FB260D" w:rsidP="00FB260D">
      <w:pPr>
        <w:numPr>
          <w:ilvl w:val="1"/>
          <w:numId w:val="28"/>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other regulatory authorities</w:t>
      </w:r>
    </w:p>
    <w:p w:rsidR="00FB260D" w:rsidRPr="00FB260D" w:rsidRDefault="00FB260D" w:rsidP="00FB260D">
      <w:pPr>
        <w:numPr>
          <w:ilvl w:val="1"/>
          <w:numId w:val="29"/>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current, past or prospective employers</w:t>
      </w:r>
    </w:p>
    <w:p w:rsidR="00FB260D" w:rsidRPr="00FB260D" w:rsidRDefault="00FB260D" w:rsidP="00FB260D">
      <w:pPr>
        <w:numPr>
          <w:ilvl w:val="1"/>
          <w:numId w:val="30"/>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education and examining bodies</w:t>
      </w:r>
    </w:p>
    <w:p w:rsidR="00FB260D" w:rsidRPr="00FB260D" w:rsidRDefault="00FB260D" w:rsidP="00FB260D">
      <w:pPr>
        <w:numPr>
          <w:ilvl w:val="1"/>
          <w:numId w:val="31"/>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business associates, professional advisers and trade bodies, e.g. the Bar Council</w:t>
      </w:r>
    </w:p>
    <w:p w:rsidR="00FB260D" w:rsidRPr="00FB260D" w:rsidRDefault="00FB260D" w:rsidP="00FB260D">
      <w:pPr>
        <w:numPr>
          <w:ilvl w:val="1"/>
          <w:numId w:val="32"/>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the general public in relation to the publication of legal judgments and decisions of courts and tribunals</w:t>
      </w:r>
    </w:p>
    <w:p w:rsidR="00FB260D" w:rsidRPr="00FB260D" w:rsidRDefault="00FB260D" w:rsidP="00FB260D">
      <w:pPr>
        <w:numPr>
          <w:ilvl w:val="1"/>
          <w:numId w:val="33"/>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data processors, such as my Chambers staff, IT support staff, email providers, data storage providers.</w:t>
      </w:r>
    </w:p>
    <w:p w:rsidR="00FB260D" w:rsidRPr="00FB260D" w:rsidRDefault="00FB260D" w:rsidP="00FB260D">
      <w:pPr>
        <w:numPr>
          <w:ilvl w:val="1"/>
          <w:numId w:val="34"/>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public sources, such as the press, public registers and law reports.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b/>
          <w:bCs/>
          <w:color w:val="222222"/>
          <w:sz w:val="23"/>
          <w:szCs w:val="23"/>
          <w:lang w:val="en" w:eastAsia="en-GB"/>
        </w:rPr>
        <w:t>Transfer of your information outside the European Economic Area (EEA)</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 xml:space="preserve">This privacy notice is of general application and as such it is not possible to state whether it will be necessary to transfer your information out of the EEA in any </w:t>
      </w:r>
      <w:proofErr w:type="gramStart"/>
      <w:r w:rsidRPr="00FB260D">
        <w:rPr>
          <w:rFonts w:ascii="Segoe UI" w:eastAsia="Times New Roman" w:hAnsi="Segoe UI" w:cs="Segoe UI"/>
          <w:color w:val="222222"/>
          <w:sz w:val="23"/>
          <w:szCs w:val="23"/>
          <w:lang w:val="en" w:eastAsia="en-GB"/>
        </w:rPr>
        <w:t>particular case</w:t>
      </w:r>
      <w:proofErr w:type="gramEnd"/>
      <w:r w:rsidRPr="00FB260D">
        <w:rPr>
          <w:rFonts w:ascii="Segoe UI" w:eastAsia="Times New Roman" w:hAnsi="Segoe UI" w:cs="Segoe UI"/>
          <w:color w:val="222222"/>
          <w:sz w:val="23"/>
          <w:szCs w:val="23"/>
          <w:lang w:val="en" w:eastAsia="en-GB"/>
        </w:rPr>
        <w:t xml:space="preserve"> or for a reference. However, if you reside outside the EEA or your case or the role for which you require a reference involves persons or </w:t>
      </w:r>
      <w:proofErr w:type="spellStart"/>
      <w:r w:rsidRPr="00FB260D">
        <w:rPr>
          <w:rFonts w:ascii="Segoe UI" w:eastAsia="Times New Roman" w:hAnsi="Segoe UI" w:cs="Segoe UI"/>
          <w:color w:val="222222"/>
          <w:sz w:val="23"/>
          <w:szCs w:val="23"/>
          <w:lang w:val="en" w:eastAsia="en-GB"/>
        </w:rPr>
        <w:t>organisations</w:t>
      </w:r>
      <w:proofErr w:type="spellEnd"/>
      <w:r w:rsidRPr="00FB260D">
        <w:rPr>
          <w:rFonts w:ascii="Segoe UI" w:eastAsia="Times New Roman" w:hAnsi="Segoe UI" w:cs="Segoe UI"/>
          <w:color w:val="222222"/>
          <w:sz w:val="23"/>
          <w:szCs w:val="23"/>
          <w:lang w:val="en" w:eastAsia="en-GB"/>
        </w:rPr>
        <w:t xml:space="preserve"> or courts and tribunals outside the EEA then it may be necessary to transfer some of your data to that country outside of the EEA for that purpose. If you are in a country outside the EEA or if the instructions, you provide come from outside the EEA then it is inevitable that </w:t>
      </w:r>
      <w:r w:rsidRPr="00FB260D">
        <w:rPr>
          <w:rFonts w:ascii="Segoe UI" w:eastAsia="Times New Roman" w:hAnsi="Segoe UI" w:cs="Segoe UI"/>
          <w:color w:val="222222"/>
          <w:sz w:val="23"/>
          <w:szCs w:val="23"/>
          <w:lang w:val="en" w:eastAsia="en-GB"/>
        </w:rPr>
        <w:lastRenderedPageBreak/>
        <w:t>information will be transferred to those countries. If this applies to you and you wish additional precautions to be taken in respect of your information, please indicate this when providing initial instructions.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 xml:space="preserve">Some countries and </w:t>
      </w:r>
      <w:proofErr w:type="spellStart"/>
      <w:r w:rsidRPr="00FB260D">
        <w:rPr>
          <w:rFonts w:ascii="Segoe UI" w:eastAsia="Times New Roman" w:hAnsi="Segoe UI" w:cs="Segoe UI"/>
          <w:color w:val="222222"/>
          <w:sz w:val="23"/>
          <w:szCs w:val="23"/>
          <w:lang w:val="en" w:eastAsia="en-GB"/>
        </w:rPr>
        <w:t>organisations</w:t>
      </w:r>
      <w:proofErr w:type="spellEnd"/>
      <w:r w:rsidRPr="00FB260D">
        <w:rPr>
          <w:rFonts w:ascii="Segoe UI" w:eastAsia="Times New Roman" w:hAnsi="Segoe UI" w:cs="Segoe UI"/>
          <w:color w:val="222222"/>
          <w:sz w:val="23"/>
          <w:szCs w:val="23"/>
          <w:lang w:val="en" w:eastAsia="en-GB"/>
        </w:rPr>
        <w:t xml:space="preserve"> outside the EEA have been assessed by the European Commission and their data protection laws and procedures found to show adequate protection. The list can be found here. Most do not. If your information </w:t>
      </w:r>
      <w:proofErr w:type="gramStart"/>
      <w:r w:rsidRPr="00FB260D">
        <w:rPr>
          <w:rFonts w:ascii="Segoe UI" w:eastAsia="Times New Roman" w:hAnsi="Segoe UI" w:cs="Segoe UI"/>
          <w:color w:val="222222"/>
          <w:sz w:val="23"/>
          <w:szCs w:val="23"/>
          <w:lang w:val="en" w:eastAsia="en-GB"/>
        </w:rPr>
        <w:t>has to</w:t>
      </w:r>
      <w:proofErr w:type="gramEnd"/>
      <w:r w:rsidRPr="00FB260D">
        <w:rPr>
          <w:rFonts w:ascii="Segoe UI" w:eastAsia="Times New Roman" w:hAnsi="Segoe UI" w:cs="Segoe UI"/>
          <w:color w:val="222222"/>
          <w:sz w:val="23"/>
          <w:szCs w:val="23"/>
          <w:lang w:val="en" w:eastAsia="en-GB"/>
        </w:rPr>
        <w:t xml:space="preserve"> be transferred outside the EEA, then it may not have the same protections and you may not have the same rights as you would within the EEA.</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 may transfer your personal information to the following which are located outside the European Economic Area (EEA):</w:t>
      </w:r>
    </w:p>
    <w:p w:rsidR="00FB260D" w:rsidRPr="00FB260D" w:rsidRDefault="00FB260D" w:rsidP="00FB260D">
      <w:pPr>
        <w:numPr>
          <w:ilvl w:val="1"/>
          <w:numId w:val="35"/>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 xml:space="preserve">Cloud data storage services based in the USA who have agreed to comply with the EU-U.S. Privacy Shield, in order to enable me to store your data and/or backup copies of your data so that I may access your data when they need to. The USA does not have the same data protection laws as the </w:t>
      </w:r>
      <w:proofErr w:type="gramStart"/>
      <w:r w:rsidRPr="00FB260D">
        <w:rPr>
          <w:rFonts w:ascii="Segoe UI" w:eastAsia="Times New Roman" w:hAnsi="Segoe UI" w:cs="Segoe UI"/>
          <w:color w:val="222222"/>
          <w:sz w:val="23"/>
          <w:szCs w:val="23"/>
          <w:lang w:val="en" w:eastAsia="en-GB"/>
        </w:rPr>
        <w:t>EU</w:t>
      </w:r>
      <w:proofErr w:type="gramEnd"/>
      <w:r w:rsidRPr="00FB260D">
        <w:rPr>
          <w:rFonts w:ascii="Segoe UI" w:eastAsia="Times New Roman" w:hAnsi="Segoe UI" w:cs="Segoe UI"/>
          <w:color w:val="222222"/>
          <w:sz w:val="23"/>
          <w:szCs w:val="23"/>
          <w:lang w:val="en" w:eastAsia="en-GB"/>
        </w:rPr>
        <w:t xml:space="preserve"> but the EU-U.S. Privacy Shield has been </w:t>
      </w:r>
      <w:proofErr w:type="spellStart"/>
      <w:r w:rsidRPr="00FB260D">
        <w:rPr>
          <w:rFonts w:ascii="Segoe UI" w:eastAsia="Times New Roman" w:hAnsi="Segoe UI" w:cs="Segoe UI"/>
          <w:color w:val="222222"/>
          <w:sz w:val="23"/>
          <w:szCs w:val="23"/>
          <w:lang w:val="en" w:eastAsia="en-GB"/>
        </w:rPr>
        <w:t>recognised</w:t>
      </w:r>
      <w:proofErr w:type="spellEnd"/>
      <w:r w:rsidRPr="00FB260D">
        <w:rPr>
          <w:rFonts w:ascii="Segoe UI" w:eastAsia="Times New Roman" w:hAnsi="Segoe UI" w:cs="Segoe UI"/>
          <w:color w:val="222222"/>
          <w:sz w:val="23"/>
          <w:szCs w:val="23"/>
          <w:lang w:val="en" w:eastAsia="en-GB"/>
        </w:rPr>
        <w:t xml:space="preserve"> by the European Commission as providing adequate protection. To obtain further details of that protection see </w:t>
      </w:r>
      <w:hyperlink r:id="rId5" w:history="1">
        <w:r w:rsidRPr="00FB260D">
          <w:rPr>
            <w:rFonts w:ascii="Times New Roman" w:eastAsia="Times New Roman" w:hAnsi="Times New Roman" w:cs="Times New Roman"/>
            <w:color w:val="D11E5C"/>
            <w:sz w:val="23"/>
            <w:szCs w:val="23"/>
            <w:lang w:val="en" w:eastAsia="en-GB"/>
          </w:rPr>
          <w:t>https://ec.europa.eu/info/law/law-topic/data-protection/data-transfers-outside-eu/eu-us-privacy-shield_en</w:t>
        </w:r>
      </w:hyperlink>
      <w:r w:rsidRPr="00FB260D">
        <w:rPr>
          <w:rFonts w:ascii="Segoe UI" w:eastAsia="Times New Roman" w:hAnsi="Segoe UI" w:cs="Segoe UI"/>
          <w:color w:val="222222"/>
          <w:sz w:val="23"/>
          <w:szCs w:val="23"/>
          <w:lang w:val="en" w:eastAsia="en-GB"/>
        </w:rPr>
        <w:t>.</w:t>
      </w:r>
    </w:p>
    <w:p w:rsidR="00FB260D" w:rsidRPr="00FB260D" w:rsidRDefault="00FB260D" w:rsidP="00FB260D">
      <w:pPr>
        <w:numPr>
          <w:ilvl w:val="1"/>
          <w:numId w:val="36"/>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 xml:space="preserve">Cloud data storage services based in Switzerland, in order to enable me to store your data and/or backup copies of your data so that I may access your data when I need to. Switzerland does not have the same data protection laws as the EU but has been </w:t>
      </w:r>
      <w:proofErr w:type="spellStart"/>
      <w:r w:rsidRPr="00FB260D">
        <w:rPr>
          <w:rFonts w:ascii="Segoe UI" w:eastAsia="Times New Roman" w:hAnsi="Segoe UI" w:cs="Segoe UI"/>
          <w:color w:val="222222"/>
          <w:sz w:val="23"/>
          <w:szCs w:val="23"/>
          <w:lang w:val="en" w:eastAsia="en-GB"/>
        </w:rPr>
        <w:t>recognised</w:t>
      </w:r>
      <w:proofErr w:type="spellEnd"/>
      <w:r w:rsidRPr="00FB260D">
        <w:rPr>
          <w:rFonts w:ascii="Segoe UI" w:eastAsia="Times New Roman" w:hAnsi="Segoe UI" w:cs="Segoe UI"/>
          <w:color w:val="222222"/>
          <w:sz w:val="23"/>
          <w:szCs w:val="23"/>
          <w:lang w:val="en" w:eastAsia="en-GB"/>
        </w:rPr>
        <w:t xml:space="preserve"> by the European Commission as providing adequate protection; see </w:t>
      </w:r>
      <w:hyperlink r:id="rId6" w:tgtFrame="_blank" w:history="1">
        <w:r w:rsidRPr="00FB260D">
          <w:rPr>
            <w:rFonts w:ascii="Times New Roman" w:eastAsia="Times New Roman" w:hAnsi="Times New Roman" w:cs="Times New Roman"/>
            <w:color w:val="D11E5C"/>
            <w:sz w:val="23"/>
            <w:szCs w:val="23"/>
            <w:lang w:val="en" w:eastAsia="en-GB"/>
          </w:rPr>
          <w:t>https://ec.europa.eu/info/law/law-topic/data-protection/data-transfers-outside-eu/adequacy-protection-personal-data-non-eu-countries_en.</w:t>
        </w:r>
        <w:r w:rsidRPr="00FB260D">
          <w:rPr>
            <w:rFonts w:ascii="Segoe UI" w:eastAsia="Times New Roman" w:hAnsi="Segoe UI" w:cs="Segoe UI"/>
            <w:color w:val="D11E5C"/>
            <w:sz w:val="23"/>
            <w:szCs w:val="23"/>
            <w:lang w:val="en" w:eastAsia="en-GB"/>
          </w:rPr>
          <w:br/>
        </w:r>
      </w:hyperlink>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If I decide to publish a judgment or other decision of a Court or Tribunal containing your information, then this will be published to the world.</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 will not otherwise transfer personal information outside the EEA except as necessary for providing legal services or for any legal proceedings.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If you would like any further information, please use the contact details at the end of this document.</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b/>
          <w:bCs/>
          <w:color w:val="222222"/>
          <w:sz w:val="23"/>
          <w:szCs w:val="23"/>
          <w:lang w:val="en" w:eastAsia="en-GB"/>
        </w:rPr>
        <w:t>Storage of personal data</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Personal data stored electronically will be stored on Cloud storage as described above, and/or on an encrypted device to which only I have access.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b/>
          <w:bCs/>
          <w:color w:val="222222"/>
          <w:sz w:val="23"/>
          <w:szCs w:val="23"/>
          <w:lang w:val="en" w:eastAsia="en-GB"/>
        </w:rPr>
        <w:t>How long will I store your personal data?</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 will normally store all your information:</w:t>
      </w:r>
    </w:p>
    <w:p w:rsidR="00FB260D" w:rsidRPr="00FB260D" w:rsidRDefault="00FB260D" w:rsidP="00FB260D">
      <w:pPr>
        <w:numPr>
          <w:ilvl w:val="1"/>
          <w:numId w:val="37"/>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until at least 7 years from the date of the last item of work carried out, the date of the last payment received or the date on which all outstanding payments are written off, whichever is the latest. This is because it may be needed for potential legal proceedings, such as appeals out of time to an appellate court. At this point any further retention will be reviewed and the data will be marked for deletion or marked for retention for a further period. The latter retention period is likely to occur only where the information is needed for legal proceedings, regulatory matters or active complaints. Deletion will be carried out without further notice to you as soon as reasonably practicable after the data is marked for deletion.</w:t>
      </w:r>
    </w:p>
    <w:p w:rsidR="00FB260D" w:rsidRPr="00FB260D" w:rsidRDefault="00FB260D" w:rsidP="00FB260D">
      <w:pPr>
        <w:numPr>
          <w:ilvl w:val="1"/>
          <w:numId w:val="38"/>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lastRenderedPageBreak/>
        <w:t>I will store some of your information which I need to carry out conflict checks for the rest of my career. However, this is likely to be limited to your name, date of birth and the name of the case. This will not include any highly sensitive material.</w:t>
      </w:r>
    </w:p>
    <w:p w:rsidR="00FB260D" w:rsidRPr="00FB260D" w:rsidRDefault="00FB260D" w:rsidP="00FB260D">
      <w:pPr>
        <w:numPr>
          <w:ilvl w:val="1"/>
          <w:numId w:val="39"/>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Information related to anti-money laundering checks will be retained until six years after the completion of the transaction or the end of the business relationship, whichever is the later.</w:t>
      </w:r>
    </w:p>
    <w:p w:rsidR="00FB260D" w:rsidRPr="00FB260D" w:rsidRDefault="00FB260D" w:rsidP="00FB260D">
      <w:pPr>
        <w:numPr>
          <w:ilvl w:val="1"/>
          <w:numId w:val="40"/>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Names and contact details held for marketing purposes will be stored indefinitely or until I or my clerks become aware or are informed that the individual has ceased to be a potential client.</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b/>
          <w:bCs/>
          <w:color w:val="222222"/>
          <w:sz w:val="23"/>
          <w:szCs w:val="23"/>
          <w:lang w:val="en" w:eastAsia="en-GB"/>
        </w:rPr>
        <w:t>Consent</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As explained above, I am relying on your explicit consent to process your information in highly sensitive categories. You provided this consent when you agreed that I would provide legal services.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You have the right to withdraw this consent at any time, but this will not affect the lawfulness of any processing activity I have carried out prior to you withdrawing your consent. However, where I also rely on other bases for processing your information, you may not be able to prevent processing of your data. For example, if you have asked me to work for you and I have spent time on your case, you may owe me money which I will be entitled to claim.</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If there is an issue with the processing of your information, please contact my clerks using the contact details below.</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b/>
          <w:bCs/>
          <w:color w:val="222222"/>
          <w:sz w:val="23"/>
          <w:szCs w:val="23"/>
          <w:lang w:val="en" w:eastAsia="en-GB"/>
        </w:rPr>
        <w:t>Your Rights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 xml:space="preserve">Under the GDPR, you have </w:t>
      </w:r>
      <w:proofErr w:type="gramStart"/>
      <w:r w:rsidRPr="00FB260D">
        <w:rPr>
          <w:rFonts w:ascii="Segoe UI" w:eastAsia="Times New Roman" w:hAnsi="Segoe UI" w:cs="Segoe UI"/>
          <w:color w:val="222222"/>
          <w:sz w:val="23"/>
          <w:szCs w:val="23"/>
          <w:lang w:val="en" w:eastAsia="en-GB"/>
        </w:rPr>
        <w:t>a number of</w:t>
      </w:r>
      <w:proofErr w:type="gramEnd"/>
      <w:r w:rsidRPr="00FB260D">
        <w:rPr>
          <w:rFonts w:ascii="Segoe UI" w:eastAsia="Times New Roman" w:hAnsi="Segoe UI" w:cs="Segoe UI"/>
          <w:color w:val="222222"/>
          <w:sz w:val="23"/>
          <w:szCs w:val="23"/>
          <w:lang w:val="en" w:eastAsia="en-GB"/>
        </w:rPr>
        <w:t xml:space="preserve"> rights that you can exercise in certain circumstances. These are free of charge. In summary, you may have the right to:</w:t>
      </w:r>
    </w:p>
    <w:p w:rsidR="00FB260D" w:rsidRPr="00FB260D" w:rsidRDefault="00FB260D" w:rsidP="00FB260D">
      <w:pPr>
        <w:numPr>
          <w:ilvl w:val="1"/>
          <w:numId w:val="41"/>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Ask for access to your personal information and other supplementary information;</w:t>
      </w:r>
    </w:p>
    <w:p w:rsidR="00FB260D" w:rsidRPr="00FB260D" w:rsidRDefault="00FB260D" w:rsidP="00FB260D">
      <w:pPr>
        <w:numPr>
          <w:ilvl w:val="1"/>
          <w:numId w:val="42"/>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Ask for correction of mistakes in your data or to complete missing information I hold on you;</w:t>
      </w:r>
    </w:p>
    <w:p w:rsidR="00FB260D" w:rsidRPr="00FB260D" w:rsidRDefault="00FB260D" w:rsidP="00FB260D">
      <w:pPr>
        <w:numPr>
          <w:ilvl w:val="1"/>
          <w:numId w:val="43"/>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Ask for your personal information to be erased, in certain circumstances;</w:t>
      </w:r>
    </w:p>
    <w:p w:rsidR="00FB260D" w:rsidRPr="00FB260D" w:rsidRDefault="00FB260D" w:rsidP="00FB260D">
      <w:pPr>
        <w:numPr>
          <w:ilvl w:val="1"/>
          <w:numId w:val="44"/>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 xml:space="preserve">Receive a copy of the personal information you have provided to me or have this information sent to a third party. This will be provided to you or the third party in a structured, commonly used and </w:t>
      </w:r>
      <w:proofErr w:type="gramStart"/>
      <w:r w:rsidRPr="00FB260D">
        <w:rPr>
          <w:rFonts w:ascii="Segoe UI" w:eastAsia="Times New Roman" w:hAnsi="Segoe UI" w:cs="Segoe UI"/>
          <w:color w:val="222222"/>
          <w:sz w:val="23"/>
          <w:szCs w:val="23"/>
          <w:lang w:val="en" w:eastAsia="en-GB"/>
        </w:rPr>
        <w:t>machine readable</w:t>
      </w:r>
      <w:proofErr w:type="gramEnd"/>
      <w:r w:rsidRPr="00FB260D">
        <w:rPr>
          <w:rFonts w:ascii="Segoe UI" w:eastAsia="Times New Roman" w:hAnsi="Segoe UI" w:cs="Segoe UI"/>
          <w:color w:val="222222"/>
          <w:sz w:val="23"/>
          <w:szCs w:val="23"/>
          <w:lang w:val="en" w:eastAsia="en-GB"/>
        </w:rPr>
        <w:t xml:space="preserve"> format, e.g. a Word file;</w:t>
      </w:r>
    </w:p>
    <w:p w:rsidR="00FB260D" w:rsidRPr="00FB260D" w:rsidRDefault="00FB260D" w:rsidP="00FB260D">
      <w:pPr>
        <w:numPr>
          <w:ilvl w:val="1"/>
          <w:numId w:val="45"/>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Object at any time to processing of your personal information for direct marketing;</w:t>
      </w:r>
    </w:p>
    <w:p w:rsidR="00FB260D" w:rsidRPr="00FB260D" w:rsidRDefault="00FB260D" w:rsidP="00FB260D">
      <w:pPr>
        <w:numPr>
          <w:ilvl w:val="1"/>
          <w:numId w:val="46"/>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Object in certain other situations to the continued processing of your personal information;</w:t>
      </w:r>
    </w:p>
    <w:p w:rsidR="00FB260D" w:rsidRPr="00FB260D" w:rsidRDefault="00FB260D" w:rsidP="00FB260D">
      <w:pPr>
        <w:numPr>
          <w:ilvl w:val="1"/>
          <w:numId w:val="47"/>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Restrict my processing of your personal information in certain circumstances;</w:t>
      </w:r>
    </w:p>
    <w:p w:rsidR="00FB260D" w:rsidRPr="00FB260D" w:rsidRDefault="00FB260D" w:rsidP="00FB260D">
      <w:pPr>
        <w:numPr>
          <w:ilvl w:val="1"/>
          <w:numId w:val="48"/>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Request not to be the subject to automated decision-making which produces legal effects that concern you or affects you in a significant way.</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If you want more information about your rights under the GDPR please see the Guidance from the Information Commissioners Office on </w:t>
      </w:r>
      <w:hyperlink r:id="rId7" w:tgtFrame="_blank" w:history="1">
        <w:r w:rsidRPr="00FB260D">
          <w:rPr>
            <w:rFonts w:ascii="Segoe UI" w:eastAsia="Times New Roman" w:hAnsi="Segoe UI" w:cs="Segoe UI"/>
            <w:color w:val="D11E5C"/>
            <w:sz w:val="23"/>
            <w:szCs w:val="23"/>
            <w:lang w:val="en" w:eastAsia="en-GB"/>
          </w:rPr>
          <w:t>Individual's rights under the GDPR.</w:t>
        </w:r>
        <w:r w:rsidRPr="00FB260D">
          <w:rPr>
            <w:rFonts w:ascii="Segoe UI" w:eastAsia="Times New Roman" w:hAnsi="Segoe UI" w:cs="Segoe UI"/>
            <w:color w:val="D11E5C"/>
            <w:sz w:val="23"/>
            <w:szCs w:val="23"/>
            <w:lang w:val="en" w:eastAsia="en-GB"/>
          </w:rPr>
          <w:br/>
        </w:r>
      </w:hyperlink>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If you want to exercise any of these rights, please:</w:t>
      </w:r>
    </w:p>
    <w:p w:rsidR="00FB260D" w:rsidRPr="00FB260D" w:rsidRDefault="00FB260D" w:rsidP="00FB260D">
      <w:pPr>
        <w:numPr>
          <w:ilvl w:val="1"/>
          <w:numId w:val="49"/>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Use the contact details at the end of this document;</w:t>
      </w:r>
    </w:p>
    <w:p w:rsidR="00FB260D" w:rsidRPr="00FB260D" w:rsidRDefault="00FB260D" w:rsidP="00FB260D">
      <w:pPr>
        <w:numPr>
          <w:ilvl w:val="1"/>
          <w:numId w:val="50"/>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 may need to ask you to provide other information so that you can be identified;</w:t>
      </w:r>
    </w:p>
    <w:p w:rsidR="00FB260D" w:rsidRPr="00FB260D" w:rsidRDefault="00FB260D" w:rsidP="00FB260D">
      <w:pPr>
        <w:numPr>
          <w:ilvl w:val="1"/>
          <w:numId w:val="51"/>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Please provide a contact address so that you can be contacted to request further information to verify your identity;</w:t>
      </w:r>
    </w:p>
    <w:p w:rsidR="00FB260D" w:rsidRPr="00FB260D" w:rsidRDefault="00FB260D" w:rsidP="00FB260D">
      <w:pPr>
        <w:numPr>
          <w:ilvl w:val="1"/>
          <w:numId w:val="52"/>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lastRenderedPageBreak/>
        <w:t>Provide proof of your identity and address;</w:t>
      </w:r>
    </w:p>
    <w:p w:rsidR="00FB260D" w:rsidRPr="00FB260D" w:rsidRDefault="00FB260D" w:rsidP="00FB260D">
      <w:pPr>
        <w:numPr>
          <w:ilvl w:val="1"/>
          <w:numId w:val="53"/>
        </w:numPr>
        <w:spacing w:after="0" w:line="240" w:lineRule="auto"/>
        <w:ind w:left="0"/>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State the right or rights that you wish to exercise.</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 will respond to you within one month from when I receive your request.</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b/>
          <w:bCs/>
          <w:color w:val="222222"/>
          <w:sz w:val="23"/>
          <w:szCs w:val="23"/>
          <w:lang w:val="en" w:eastAsia="en-GB"/>
        </w:rPr>
        <w:t>How to make a complaint?</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The GDPR also gives you the right to lodge a complaint with the Information Commissioners’ Office if you are in the UK, or with the supervisory authority of the Member State where you work, normally live or where the alleged infringement of data protection laws occurred. The Information Commissioner’s Office can be contacted at </w:t>
      </w:r>
      <w:hyperlink r:id="rId8" w:tgtFrame="_blank" w:history="1">
        <w:r w:rsidRPr="00FB260D">
          <w:rPr>
            <w:rFonts w:ascii="Segoe UI" w:eastAsia="Times New Roman" w:hAnsi="Segoe UI" w:cs="Segoe UI"/>
            <w:color w:val="D11E5C"/>
            <w:sz w:val="23"/>
            <w:szCs w:val="23"/>
            <w:lang w:val="en" w:eastAsia="en-GB"/>
          </w:rPr>
          <w:t>http://ico.org.uk/concerns/.</w:t>
        </w:r>
        <w:r w:rsidRPr="00FB260D">
          <w:rPr>
            <w:rFonts w:ascii="Segoe UI" w:eastAsia="Times New Roman" w:hAnsi="Segoe UI" w:cs="Segoe UI"/>
            <w:color w:val="D11E5C"/>
            <w:sz w:val="23"/>
            <w:szCs w:val="23"/>
            <w:lang w:val="en" w:eastAsia="en-GB"/>
          </w:rPr>
          <w:br/>
        </w:r>
      </w:hyperlink>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b/>
          <w:bCs/>
          <w:color w:val="222222"/>
          <w:sz w:val="23"/>
          <w:szCs w:val="23"/>
          <w:lang w:val="en" w:eastAsia="en-GB"/>
        </w:rPr>
        <w:t>Future Processing</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 do not intend to process your personal information except for the reasons stated within this privacy notice. If this changes, this privacy notice will be amended and placed on the website.</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b/>
          <w:bCs/>
          <w:color w:val="222222"/>
          <w:sz w:val="23"/>
          <w:szCs w:val="23"/>
          <w:lang w:val="en" w:eastAsia="en-GB"/>
        </w:rPr>
        <w:t>Changes to this privacy notice</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This privacy notice was published on 27</w:t>
      </w:r>
      <w:r w:rsidRPr="00FB260D">
        <w:rPr>
          <w:rFonts w:ascii="Segoe UI" w:eastAsia="Times New Roman" w:hAnsi="Segoe UI" w:cs="Segoe UI"/>
          <w:color w:val="222222"/>
          <w:sz w:val="23"/>
          <w:szCs w:val="23"/>
          <w:vertAlign w:val="superscript"/>
          <w:lang w:val="en" w:eastAsia="en-GB"/>
        </w:rPr>
        <w:t>th</w:t>
      </w:r>
      <w:r w:rsidRPr="00FB260D">
        <w:rPr>
          <w:rFonts w:ascii="Segoe UI" w:eastAsia="Times New Roman" w:hAnsi="Segoe UI" w:cs="Segoe UI"/>
          <w:color w:val="222222"/>
          <w:sz w:val="23"/>
          <w:szCs w:val="23"/>
          <w:lang w:val="en" w:eastAsia="en-GB"/>
        </w:rPr>
        <w:t xml:space="preserve"> July 2019.</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 continually review my privacy practices and may change this policy from time to time. When I do it will be placed on the website.</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b/>
          <w:bCs/>
          <w:color w:val="222222"/>
          <w:sz w:val="23"/>
          <w:szCs w:val="23"/>
          <w:lang w:val="en" w:eastAsia="en-GB"/>
        </w:rPr>
        <w:t>Contact Details</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If you have any questions about this privacy notice or the information I hold about you, please contact me or Chambers Data Protection lead - </w:t>
      </w:r>
      <w:hyperlink r:id="rId9" w:history="1">
        <w:r w:rsidRPr="00FB260D">
          <w:rPr>
            <w:rFonts w:ascii="Segoe UI" w:eastAsia="Times New Roman" w:hAnsi="Segoe UI" w:cs="Segoe UI"/>
            <w:color w:val="D11E5C"/>
            <w:sz w:val="23"/>
            <w:szCs w:val="23"/>
            <w:lang w:val="en" w:eastAsia="en-GB"/>
          </w:rPr>
          <w:t>Andrew Johnson</w:t>
        </w:r>
      </w:hyperlink>
      <w:r w:rsidRPr="00FB260D">
        <w:rPr>
          <w:rFonts w:ascii="Segoe UI" w:eastAsia="Times New Roman" w:hAnsi="Segoe UI" w:cs="Segoe UI"/>
          <w:color w:val="222222"/>
          <w:sz w:val="23"/>
          <w:szCs w:val="23"/>
          <w:lang w:val="en" w:eastAsia="en-GB"/>
        </w:rPr>
        <w:t>.</w:t>
      </w:r>
    </w:p>
    <w:p w:rsidR="00FB260D" w:rsidRPr="00FB260D" w:rsidRDefault="00FB260D" w:rsidP="00FB260D">
      <w:pPr>
        <w:spacing w:after="0" w:line="240" w:lineRule="auto"/>
        <w:rPr>
          <w:rFonts w:ascii="Segoe UI" w:eastAsia="Times New Roman" w:hAnsi="Segoe UI" w:cs="Segoe UI"/>
          <w:color w:val="222222"/>
          <w:sz w:val="23"/>
          <w:szCs w:val="23"/>
          <w:lang w:val="en" w:eastAsia="en-GB"/>
        </w:rPr>
      </w:pPr>
      <w:r w:rsidRPr="00FB260D">
        <w:rPr>
          <w:rFonts w:ascii="Segoe UI" w:eastAsia="Times New Roman" w:hAnsi="Segoe UI" w:cs="Segoe UI"/>
          <w:color w:val="222222"/>
          <w:sz w:val="23"/>
          <w:szCs w:val="23"/>
          <w:lang w:val="en" w:eastAsia="en-GB"/>
        </w:rPr>
        <w:t>The best way to contact me or Data Protection lead is to write to me at 5 Paper Buildings, London, EC4Y 7HB.</w:t>
      </w:r>
    </w:p>
    <w:p w:rsidR="00081CF5" w:rsidRDefault="00081CF5"/>
    <w:sectPr w:rsidR="00081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2F3"/>
    <w:multiLevelType w:val="multilevel"/>
    <w:tmpl w:val="C37C2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64E61"/>
    <w:multiLevelType w:val="multilevel"/>
    <w:tmpl w:val="4CDAC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E38E0"/>
    <w:multiLevelType w:val="multilevel"/>
    <w:tmpl w:val="45D2F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55490"/>
    <w:multiLevelType w:val="multilevel"/>
    <w:tmpl w:val="C7188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E17C8"/>
    <w:multiLevelType w:val="multilevel"/>
    <w:tmpl w:val="2CFC4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D08C0"/>
    <w:multiLevelType w:val="multilevel"/>
    <w:tmpl w:val="DC986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C39AA"/>
    <w:multiLevelType w:val="multilevel"/>
    <w:tmpl w:val="D1ECD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506DF"/>
    <w:multiLevelType w:val="multilevel"/>
    <w:tmpl w:val="79424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0467A"/>
    <w:multiLevelType w:val="multilevel"/>
    <w:tmpl w:val="0BF4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003E3"/>
    <w:multiLevelType w:val="multilevel"/>
    <w:tmpl w:val="A33A8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B7945"/>
    <w:multiLevelType w:val="multilevel"/>
    <w:tmpl w:val="4F76B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1A4758"/>
    <w:multiLevelType w:val="multilevel"/>
    <w:tmpl w:val="8CF65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D037C"/>
    <w:multiLevelType w:val="multilevel"/>
    <w:tmpl w:val="B7D4D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B0214"/>
    <w:multiLevelType w:val="multilevel"/>
    <w:tmpl w:val="D5D4A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5A43C2"/>
    <w:multiLevelType w:val="multilevel"/>
    <w:tmpl w:val="4D867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754A91"/>
    <w:multiLevelType w:val="multilevel"/>
    <w:tmpl w:val="CCB84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A45804"/>
    <w:multiLevelType w:val="multilevel"/>
    <w:tmpl w:val="99105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F24EF"/>
    <w:multiLevelType w:val="multilevel"/>
    <w:tmpl w:val="4E940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882682"/>
    <w:multiLevelType w:val="multilevel"/>
    <w:tmpl w:val="18E8F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FD2E0B"/>
    <w:multiLevelType w:val="multilevel"/>
    <w:tmpl w:val="31D2C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C634D"/>
    <w:multiLevelType w:val="multilevel"/>
    <w:tmpl w:val="AD7E3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B42F3"/>
    <w:multiLevelType w:val="multilevel"/>
    <w:tmpl w:val="61BA9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AC1EE2"/>
    <w:multiLevelType w:val="multilevel"/>
    <w:tmpl w:val="E14E3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2740AC"/>
    <w:multiLevelType w:val="multilevel"/>
    <w:tmpl w:val="94D2A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AB7FF0"/>
    <w:multiLevelType w:val="multilevel"/>
    <w:tmpl w:val="D9B0D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93A39"/>
    <w:multiLevelType w:val="multilevel"/>
    <w:tmpl w:val="9CAA9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EF218F"/>
    <w:multiLevelType w:val="multilevel"/>
    <w:tmpl w:val="4546E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962B84"/>
    <w:multiLevelType w:val="multilevel"/>
    <w:tmpl w:val="61E60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44C07"/>
    <w:multiLevelType w:val="multilevel"/>
    <w:tmpl w:val="EDFA2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F802DD"/>
    <w:multiLevelType w:val="multilevel"/>
    <w:tmpl w:val="13921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2E234E"/>
    <w:multiLevelType w:val="multilevel"/>
    <w:tmpl w:val="3E663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8118D5"/>
    <w:multiLevelType w:val="multilevel"/>
    <w:tmpl w:val="BB1A6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F84AC4"/>
    <w:multiLevelType w:val="multilevel"/>
    <w:tmpl w:val="F1FAB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E52F49"/>
    <w:multiLevelType w:val="multilevel"/>
    <w:tmpl w:val="657CA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675D36"/>
    <w:multiLevelType w:val="multilevel"/>
    <w:tmpl w:val="4D004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1B4EED"/>
    <w:multiLevelType w:val="multilevel"/>
    <w:tmpl w:val="36F82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532107"/>
    <w:multiLevelType w:val="multilevel"/>
    <w:tmpl w:val="5E3A2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C929EA"/>
    <w:multiLevelType w:val="multilevel"/>
    <w:tmpl w:val="61300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B95F10"/>
    <w:multiLevelType w:val="multilevel"/>
    <w:tmpl w:val="5664D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C9254E"/>
    <w:multiLevelType w:val="multilevel"/>
    <w:tmpl w:val="D8E2F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6C0E2A"/>
    <w:multiLevelType w:val="multilevel"/>
    <w:tmpl w:val="4886B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DF2CDC"/>
    <w:multiLevelType w:val="multilevel"/>
    <w:tmpl w:val="57747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F9661D"/>
    <w:multiLevelType w:val="multilevel"/>
    <w:tmpl w:val="75363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6E4F9A"/>
    <w:multiLevelType w:val="multilevel"/>
    <w:tmpl w:val="0524A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1F5D8A"/>
    <w:multiLevelType w:val="multilevel"/>
    <w:tmpl w:val="77DE1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0E7ABB"/>
    <w:multiLevelType w:val="multilevel"/>
    <w:tmpl w:val="55088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0E3701"/>
    <w:multiLevelType w:val="multilevel"/>
    <w:tmpl w:val="DAC2E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127227"/>
    <w:multiLevelType w:val="multilevel"/>
    <w:tmpl w:val="0C5A2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E2145B3"/>
    <w:multiLevelType w:val="multilevel"/>
    <w:tmpl w:val="5268B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F644FC"/>
    <w:multiLevelType w:val="multilevel"/>
    <w:tmpl w:val="6EFC5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A893BFB"/>
    <w:multiLevelType w:val="multilevel"/>
    <w:tmpl w:val="95E04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CB21518"/>
    <w:multiLevelType w:val="multilevel"/>
    <w:tmpl w:val="D7C2D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D655A07"/>
    <w:multiLevelType w:val="multilevel"/>
    <w:tmpl w:val="3522D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50"/>
  </w:num>
  <w:num w:numId="3">
    <w:abstractNumId w:val="8"/>
  </w:num>
  <w:num w:numId="4">
    <w:abstractNumId w:val="5"/>
  </w:num>
  <w:num w:numId="5">
    <w:abstractNumId w:val="1"/>
  </w:num>
  <w:num w:numId="6">
    <w:abstractNumId w:val="22"/>
  </w:num>
  <w:num w:numId="7">
    <w:abstractNumId w:val="9"/>
  </w:num>
  <w:num w:numId="8">
    <w:abstractNumId w:val="13"/>
  </w:num>
  <w:num w:numId="9">
    <w:abstractNumId w:val="25"/>
  </w:num>
  <w:num w:numId="10">
    <w:abstractNumId w:val="19"/>
  </w:num>
  <w:num w:numId="11">
    <w:abstractNumId w:val="32"/>
  </w:num>
  <w:num w:numId="12">
    <w:abstractNumId w:val="24"/>
  </w:num>
  <w:num w:numId="13">
    <w:abstractNumId w:val="30"/>
  </w:num>
  <w:num w:numId="14">
    <w:abstractNumId w:val="52"/>
  </w:num>
  <w:num w:numId="15">
    <w:abstractNumId w:val="39"/>
  </w:num>
  <w:num w:numId="16">
    <w:abstractNumId w:val="43"/>
  </w:num>
  <w:num w:numId="17">
    <w:abstractNumId w:val="11"/>
  </w:num>
  <w:num w:numId="18">
    <w:abstractNumId w:val="0"/>
  </w:num>
  <w:num w:numId="19">
    <w:abstractNumId w:val="2"/>
  </w:num>
  <w:num w:numId="20">
    <w:abstractNumId w:val="21"/>
  </w:num>
  <w:num w:numId="21">
    <w:abstractNumId w:val="26"/>
  </w:num>
  <w:num w:numId="22">
    <w:abstractNumId w:val="7"/>
  </w:num>
  <w:num w:numId="23">
    <w:abstractNumId w:val="47"/>
  </w:num>
  <w:num w:numId="24">
    <w:abstractNumId w:val="23"/>
  </w:num>
  <w:num w:numId="25">
    <w:abstractNumId w:val="6"/>
  </w:num>
  <w:num w:numId="26">
    <w:abstractNumId w:val="41"/>
  </w:num>
  <w:num w:numId="27">
    <w:abstractNumId w:val="51"/>
  </w:num>
  <w:num w:numId="28">
    <w:abstractNumId w:val="10"/>
  </w:num>
  <w:num w:numId="29">
    <w:abstractNumId w:val="17"/>
  </w:num>
  <w:num w:numId="30">
    <w:abstractNumId w:val="27"/>
  </w:num>
  <w:num w:numId="31">
    <w:abstractNumId w:val="48"/>
  </w:num>
  <w:num w:numId="32">
    <w:abstractNumId w:val="15"/>
  </w:num>
  <w:num w:numId="33">
    <w:abstractNumId w:val="4"/>
  </w:num>
  <w:num w:numId="34">
    <w:abstractNumId w:val="20"/>
  </w:num>
  <w:num w:numId="35">
    <w:abstractNumId w:val="35"/>
  </w:num>
  <w:num w:numId="36">
    <w:abstractNumId w:val="38"/>
  </w:num>
  <w:num w:numId="37">
    <w:abstractNumId w:val="40"/>
  </w:num>
  <w:num w:numId="38">
    <w:abstractNumId w:val="33"/>
  </w:num>
  <w:num w:numId="39">
    <w:abstractNumId w:val="37"/>
  </w:num>
  <w:num w:numId="40">
    <w:abstractNumId w:val="29"/>
  </w:num>
  <w:num w:numId="41">
    <w:abstractNumId w:val="49"/>
  </w:num>
  <w:num w:numId="42">
    <w:abstractNumId w:val="45"/>
  </w:num>
  <w:num w:numId="43">
    <w:abstractNumId w:val="28"/>
  </w:num>
  <w:num w:numId="44">
    <w:abstractNumId w:val="44"/>
  </w:num>
  <w:num w:numId="45">
    <w:abstractNumId w:val="14"/>
  </w:num>
  <w:num w:numId="46">
    <w:abstractNumId w:val="31"/>
  </w:num>
  <w:num w:numId="47">
    <w:abstractNumId w:val="16"/>
  </w:num>
  <w:num w:numId="48">
    <w:abstractNumId w:val="3"/>
  </w:num>
  <w:num w:numId="49">
    <w:abstractNumId w:val="34"/>
  </w:num>
  <w:num w:numId="50">
    <w:abstractNumId w:val="46"/>
  </w:num>
  <w:num w:numId="51">
    <w:abstractNumId w:val="42"/>
  </w:num>
  <w:num w:numId="52">
    <w:abstractNumId w:val="12"/>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0D"/>
    <w:rsid w:val="00081CF5"/>
    <w:rsid w:val="00FB2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A682"/>
  <w15:chartTrackingRefBased/>
  <w15:docId w15:val="{CD7BCA3E-7224-4DB5-BE9E-8C7EE4A3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594877">
      <w:bodyDiv w:val="1"/>
      <w:marLeft w:val="0"/>
      <w:marRight w:val="0"/>
      <w:marTop w:val="0"/>
      <w:marBottom w:val="0"/>
      <w:divBdr>
        <w:top w:val="none" w:sz="0" w:space="0" w:color="auto"/>
        <w:left w:val="none" w:sz="0" w:space="0" w:color="auto"/>
        <w:bottom w:val="none" w:sz="0" w:space="0" w:color="auto"/>
        <w:right w:val="none" w:sz="0" w:space="0" w:color="auto"/>
      </w:divBdr>
      <w:divsChild>
        <w:div w:id="121731685">
          <w:marLeft w:val="0"/>
          <w:marRight w:val="0"/>
          <w:marTop w:val="0"/>
          <w:marBottom w:val="0"/>
          <w:divBdr>
            <w:top w:val="none" w:sz="0" w:space="0" w:color="auto"/>
            <w:left w:val="none" w:sz="0" w:space="0" w:color="auto"/>
            <w:bottom w:val="none" w:sz="0" w:space="0" w:color="auto"/>
            <w:right w:val="none" w:sz="0" w:space="0" w:color="auto"/>
          </w:divBdr>
          <w:divsChild>
            <w:div w:id="808013629">
              <w:marLeft w:val="0"/>
              <w:marRight w:val="0"/>
              <w:marTop w:val="0"/>
              <w:marBottom w:val="0"/>
              <w:divBdr>
                <w:top w:val="none" w:sz="0" w:space="0" w:color="auto"/>
                <w:left w:val="none" w:sz="0" w:space="0" w:color="auto"/>
                <w:bottom w:val="none" w:sz="0" w:space="0" w:color="auto"/>
                <w:right w:val="none" w:sz="0" w:space="0" w:color="auto"/>
              </w:divBdr>
              <w:divsChild>
                <w:div w:id="565533130">
                  <w:marLeft w:val="0"/>
                  <w:marRight w:val="0"/>
                  <w:marTop w:val="0"/>
                  <w:marBottom w:val="0"/>
                  <w:divBdr>
                    <w:top w:val="none" w:sz="0" w:space="0" w:color="auto"/>
                    <w:left w:val="none" w:sz="0" w:space="0" w:color="auto"/>
                    <w:bottom w:val="none" w:sz="0" w:space="0" w:color="auto"/>
                    <w:right w:val="none" w:sz="0" w:space="0" w:color="auto"/>
                  </w:divBdr>
                  <w:divsChild>
                    <w:div w:id="1509363437">
                      <w:marLeft w:val="0"/>
                      <w:marRight w:val="0"/>
                      <w:marTop w:val="0"/>
                      <w:marBottom w:val="0"/>
                      <w:divBdr>
                        <w:top w:val="none" w:sz="0" w:space="0" w:color="auto"/>
                        <w:left w:val="none" w:sz="0" w:space="0" w:color="auto"/>
                        <w:bottom w:val="none" w:sz="0" w:space="0" w:color="auto"/>
                        <w:right w:val="none" w:sz="0" w:space="0" w:color="auto"/>
                      </w:divBdr>
                      <w:divsChild>
                        <w:div w:id="11434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org.uk/concerns/" TargetMode="External"/><Relationship Id="rId3" Type="http://schemas.openxmlformats.org/officeDocument/2006/relationships/settings" Target="settings.xml"/><Relationship Id="rId7" Type="http://schemas.openxmlformats.org/officeDocument/2006/relationships/hyperlink" Target="http://ico.org.uk/for-organisations/guide-to-the-general-data-protection-regulation-gdpr/individual-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law/law-topic/data-protection/data-transfers-outside-eu/adequacy-protection-personal-data-non-eu-countries_en." TargetMode="External"/><Relationship Id="rId11" Type="http://schemas.openxmlformats.org/officeDocument/2006/relationships/theme" Target="theme/theme1.xml"/><Relationship Id="rId5" Type="http://schemas.openxmlformats.org/officeDocument/2006/relationships/hyperlink" Target="https://ec.europa.eu/info/law/law-topic/data-protection/data-transfers-outside-eu/eu-us-privacy-shield_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5pb.co.uk/barristers/andrew_john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Ross</dc:creator>
  <cp:keywords/>
  <dc:description/>
  <cp:lastModifiedBy>Andrew Ross</cp:lastModifiedBy>
  <cp:revision>1</cp:revision>
  <dcterms:created xsi:type="dcterms:W3CDTF">2020-07-13T10:45:00Z</dcterms:created>
  <dcterms:modified xsi:type="dcterms:W3CDTF">2020-07-13T10:46:00Z</dcterms:modified>
</cp:coreProperties>
</file>