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303BB91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w:t>
      </w:r>
      <w:proofErr w:type="gramStart"/>
      <w:r w:rsidRPr="004E46D7">
        <w:rPr>
          <w:rFonts w:eastAsia="Times New Roman" w:cstheme="minorHAnsi"/>
          <w:color w:val="222222"/>
          <w:lang w:eastAsia="en-GB"/>
        </w:rPr>
        <w:t>stored</w:t>
      </w:r>
      <w:proofErr w:type="gramEnd"/>
      <w:r w:rsidRPr="004E46D7">
        <w:rPr>
          <w:rFonts w:eastAsia="Times New Roman" w:cstheme="minorHAnsi"/>
          <w:color w:val="222222"/>
          <w:lang w:eastAsia="en-GB"/>
        </w:rPr>
        <w:t xml:space="preserve">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with,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3978C24E"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2E3E08" w:rsidRPr="00406FF3">
        <w:rPr>
          <w:rFonts w:eastAsia="Times New Roman" w:cstheme="minorHAnsi"/>
          <w:color w:val="222222"/>
          <w:lang w:eastAsia="en-GB"/>
        </w:rPr>
        <w:t xml:space="preserve"> </w:t>
      </w:r>
      <w:r w:rsidR="00EB4285" w:rsidRPr="00406FF3">
        <w:rPr>
          <w:rFonts w:eastAsia="Times New Roman" w:cstheme="minorHAnsi"/>
          <w:color w:val="222222"/>
          <w:lang w:eastAsia="en-GB"/>
        </w:rPr>
        <w:t xml:space="preserve">– practising as </w:t>
      </w:r>
      <w:r w:rsidR="008F06D9">
        <w:rPr>
          <w:rFonts w:eastAsia="Times New Roman" w:cstheme="minorHAnsi"/>
          <w:color w:val="222222"/>
          <w:lang w:eastAsia="en-GB"/>
        </w:rPr>
        <w:t>Michael Attenborough</w:t>
      </w:r>
      <w:r w:rsidR="00EB4285" w:rsidRPr="00406FF3">
        <w:rPr>
          <w:rFonts w:eastAsia="Times New Roman" w:cstheme="minorHAnsi"/>
          <w:color w:val="222222"/>
          <w:lang w:eastAsia="en-GB"/>
        </w:rPr>
        <w:t xml:space="preserve"> – 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w:t>
      </w:r>
      <w:proofErr w:type="gramStart"/>
      <w:r w:rsidR="004E46D7" w:rsidRPr="004E46D7">
        <w:rPr>
          <w:rFonts w:eastAsia="Times New Roman" w:cstheme="minorHAnsi"/>
          <w:color w:val="222222"/>
          <w:lang w:eastAsia="en-GB"/>
        </w:rPr>
        <w:t>this</w:t>
      </w:r>
      <w:proofErr w:type="gramEnd"/>
      <w:r w:rsidR="004E46D7" w:rsidRPr="004E46D7">
        <w:rPr>
          <w:rFonts w:eastAsia="Times New Roman" w:cstheme="minorHAnsi"/>
          <w:color w:val="222222"/>
          <w:lang w:eastAsia="en-GB"/>
        </w:rPr>
        <w:t xml:space="preserve">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0738210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When carrying out the provision of legal services I collect some or </w:t>
      </w:r>
      <w:proofErr w:type="gramStart"/>
      <w:r w:rsidRPr="004E46D7">
        <w:rPr>
          <w:rFonts w:eastAsia="Times New Roman" w:cstheme="minorHAnsi"/>
          <w:color w:val="222222"/>
          <w:lang w:eastAsia="en-GB"/>
        </w:rPr>
        <w:t>all of</w:t>
      </w:r>
      <w:proofErr w:type="gramEnd"/>
      <w:r w:rsidRPr="004E46D7">
        <w:rPr>
          <w:rFonts w:eastAsia="Times New Roman" w:cstheme="minorHAnsi"/>
          <w:color w:val="222222"/>
          <w:lang w:eastAsia="en-GB"/>
        </w:rPr>
        <w:t xml:space="preserve"> the following personal information</w:t>
      </w:r>
      <w:r w:rsidR="003B5AF0">
        <w:rPr>
          <w:rFonts w:eastAsia="Times New Roman" w:cstheme="minorHAnsi"/>
          <w:color w:val="222222"/>
          <w:lang w:eastAsia="en-GB"/>
        </w:rPr>
        <w:t xml:space="preserve"> (referred to below as “information”)</w:t>
      </w:r>
      <w:r w:rsidRPr="004E46D7">
        <w:rPr>
          <w:rFonts w:eastAsia="Times New Roman" w:cstheme="minorHAnsi"/>
          <w:color w:val="222222"/>
          <w:lang w:eastAsia="en-GB"/>
        </w:rPr>
        <w:t>:</w:t>
      </w:r>
    </w:p>
    <w:p w14:paraId="6E618F27"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personal details</w:t>
      </w:r>
    </w:p>
    <w:p w14:paraId="2FBDB92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family details</w:t>
      </w:r>
    </w:p>
    <w:p w14:paraId="1C754C9D"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lifestyle and social circumstances</w:t>
      </w:r>
    </w:p>
    <w:p w14:paraId="5B08DA08"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physical or mental health details</w:t>
      </w:r>
    </w:p>
    <w:p w14:paraId="7DA14B2E"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criminal proceedings, outcomes and sentences, and related security measures</w:t>
      </w:r>
    </w:p>
    <w:p w14:paraId="2FCE2197" w14:textId="56A910C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other personal data</w:t>
      </w:r>
      <w:r w:rsidR="009F6B93">
        <w:rPr>
          <w:rFonts w:eastAsia="Times New Roman" w:cstheme="minorHAnsi"/>
          <w:color w:val="222222"/>
          <w:lang w:eastAsia="en-GB"/>
        </w:rPr>
        <w:t>, including financial data,</w:t>
      </w:r>
      <w:r w:rsidRPr="004E46D7">
        <w:rPr>
          <w:rFonts w:eastAsia="Times New Roman" w:cstheme="minorHAnsi"/>
          <w:color w:val="222222"/>
          <w:lang w:eastAsia="en-GB"/>
        </w:rPr>
        <w:t xml:space="preserve"> relevant to instructions to provide legal services, including data specific to the instructions in question.</w:t>
      </w:r>
    </w:p>
    <w:p w14:paraId="3C93F73D" w14:textId="77777777" w:rsidR="00F928CB" w:rsidRDefault="00F928CB" w:rsidP="00C0479E">
      <w:pPr>
        <w:spacing w:before="100" w:beforeAutospacing="1" w:after="100" w:afterAutospacing="1" w:line="240" w:lineRule="auto"/>
        <w:jc w:val="both"/>
        <w:rPr>
          <w:rFonts w:eastAsia="Times New Roman" w:cstheme="minorHAnsi"/>
          <w:b/>
          <w:bCs/>
          <w:color w:val="222222"/>
          <w:lang w:eastAsia="en-GB"/>
        </w:rPr>
      </w:pP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08A593AF"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in the event of complaints, the Head of Chambers, other members of Chambers who deal with complaints, the Bar Standards Board, and the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current, </w:t>
      </w:r>
      <w:proofErr w:type="gramStart"/>
      <w:r w:rsidRPr="004E46D7">
        <w:rPr>
          <w:rFonts w:eastAsia="Times New Roman" w:cstheme="minorHAnsi"/>
          <w:color w:val="222222"/>
          <w:lang w:eastAsia="en-GB"/>
        </w:rPr>
        <w:t>past</w:t>
      </w:r>
      <w:proofErr w:type="gramEnd"/>
      <w:r w:rsidRPr="004E46D7">
        <w:rPr>
          <w:rFonts w:eastAsia="Times New Roman" w:cstheme="minorHAnsi"/>
          <w:color w:val="222222"/>
          <w:lang w:eastAsia="en-GB"/>
        </w:rPr>
        <w:t xml:space="preserve">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business associates, professional advisers and trade bodies, </w:t>
      </w:r>
      <w:proofErr w:type="gramStart"/>
      <w:r w:rsidRPr="004E46D7">
        <w:rPr>
          <w:rFonts w:eastAsia="Times New Roman" w:cstheme="minorHAnsi"/>
          <w:color w:val="222222"/>
          <w:lang w:eastAsia="en-GB"/>
        </w:rPr>
        <w:t>e.g.</w:t>
      </w:r>
      <w:proofErr w:type="gramEnd"/>
      <w:r w:rsidRPr="004E46D7">
        <w:rPr>
          <w:rFonts w:eastAsia="Times New Roman" w:cstheme="minorHAnsi"/>
          <w:color w:val="222222"/>
          <w:lang w:eastAsia="en-GB"/>
        </w:rPr>
        <w:t xml:space="preserve"> the Bar Council</w:t>
      </w:r>
    </w:p>
    <w:p w14:paraId="5F099F6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proofErr w:type="gramStart"/>
      <w:r w:rsidRPr="004E46D7">
        <w:rPr>
          <w:rFonts w:eastAsia="Times New Roman" w:cstheme="minorHAnsi"/>
          <w:color w:val="222222"/>
          <w:lang w:eastAsia="en-GB"/>
        </w:rPr>
        <w:t>general public</w:t>
      </w:r>
      <w:proofErr w:type="gramEnd"/>
      <w:r w:rsidRPr="004E46D7">
        <w:rPr>
          <w:rFonts w:eastAsia="Times New Roman" w:cstheme="minorHAnsi"/>
          <w:color w:val="222222"/>
          <w:lang w:eastAsia="en-GB"/>
        </w:rPr>
        <w:t xml:space="preserve">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1795E79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public sources, such as the press, public </w:t>
      </w:r>
      <w:proofErr w:type="gramStart"/>
      <w:r w:rsidRPr="004E46D7">
        <w:rPr>
          <w:rFonts w:eastAsia="Times New Roman" w:cstheme="minorHAnsi"/>
          <w:color w:val="222222"/>
          <w:lang w:eastAsia="en-GB"/>
        </w:rPr>
        <w:t>registers</w:t>
      </w:r>
      <w:proofErr w:type="gramEnd"/>
      <w:r w:rsidRPr="004E46D7">
        <w:rPr>
          <w:rFonts w:eastAsia="Times New Roman" w:cstheme="minorHAnsi"/>
          <w:color w:val="222222"/>
          <w:lang w:eastAsia="en-GB"/>
        </w:rPr>
        <w:t xml:space="preserve"> and law reports.</w:t>
      </w:r>
    </w:p>
    <w:p w14:paraId="59D7FB62" w14:textId="77777777" w:rsidR="00EA4392" w:rsidRDefault="00EA4392" w:rsidP="00C0479E">
      <w:pPr>
        <w:spacing w:before="100" w:beforeAutospacing="1" w:after="100" w:afterAutospacing="1" w:line="240" w:lineRule="auto"/>
        <w:jc w:val="both"/>
        <w:outlineLvl w:val="1"/>
        <w:rPr>
          <w:rFonts w:eastAsia="Times New Roman" w:cstheme="minorHAnsi"/>
          <w:b/>
          <w:bCs/>
          <w:color w:val="222222"/>
          <w:lang w:eastAsia="en-GB"/>
        </w:rPr>
      </w:pP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103CF28B" w14:textId="7F5164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to provide legal services to my clients</w:t>
      </w:r>
      <w:r w:rsidR="00D0402D" w:rsidRPr="00406FF3">
        <w:rPr>
          <w:rFonts w:eastAsia="Times New Roman" w:cstheme="minorHAnsi"/>
          <w:color w:val="222222"/>
          <w:lang w:eastAsia="en-GB"/>
        </w:rPr>
        <w:t xml:space="preserve"> (whether </w:t>
      </w:r>
      <w:r w:rsidR="00F677A2">
        <w:rPr>
          <w:rFonts w:eastAsia="Times New Roman" w:cstheme="minorHAnsi"/>
          <w:color w:val="222222"/>
          <w:lang w:eastAsia="en-GB"/>
        </w:rPr>
        <w:t>lay or professional)</w:t>
      </w:r>
      <w:r w:rsidRPr="004E46D7">
        <w:rPr>
          <w:rFonts w:eastAsia="Times New Roman" w:cstheme="minorHAnsi"/>
          <w:color w:val="222222"/>
          <w:lang w:eastAsia="en-GB"/>
        </w:rPr>
        <w:t>, including the provision of legal advice and representation in courts, tribunals, arbitrations, and mediations</w:t>
      </w:r>
    </w:p>
    <w:p w14:paraId="0D316550"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to keep accounting records and carry out office administration</w:t>
      </w:r>
    </w:p>
    <w:p w14:paraId="3B0864FC"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to take or defend legal or regulatory proceedings or to exercise a lien</w:t>
      </w:r>
    </w:p>
    <w:p w14:paraId="4C16F6DB"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to respond to potential complaints or make complaints</w:t>
      </w:r>
    </w:p>
    <w:p w14:paraId="28090B33"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to check for potential conflicts of interest in relation to future potential cases</w:t>
      </w:r>
    </w:p>
    <w:p w14:paraId="7DFF5C9F"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to promote and market my services</w:t>
      </w:r>
    </w:p>
    <w:p w14:paraId="48912956"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7. to carry out anti-money laundering and terrorist financing checks</w:t>
      </w:r>
    </w:p>
    <w:p w14:paraId="03EB9F8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8. to train other barristers and when providing work-shadowing opportunities</w:t>
      </w:r>
    </w:p>
    <w:p w14:paraId="015415B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9. to publish legal judgments and decisions of courts and tribunals</w:t>
      </w:r>
    </w:p>
    <w:p w14:paraId="11D14015"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10. as required or permitted by law.</w:t>
      </w:r>
    </w:p>
    <w:p w14:paraId="05AD85CD" w14:textId="0B861DCD"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w:t>
      </w:r>
      <w:proofErr w:type="spellStart"/>
      <w:r w:rsidR="00085E0B">
        <w:rPr>
          <w:rFonts w:eastAsia="Times New Roman" w:cstheme="minorHAnsi"/>
          <w:color w:val="222222"/>
          <w:lang w:eastAsia="en-GB"/>
        </w:rPr>
        <w:t>i</w:t>
      </w:r>
      <w:proofErr w:type="spellEnd"/>
      <w:r w:rsidR="00085E0B">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C56183">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and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lastRenderedPageBreak/>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proofErr w:type="gramStart"/>
      <w:r w:rsidR="00822836" w:rsidRPr="00411233">
        <w:rPr>
          <w:rFonts w:eastAsia="Times New Roman" w:cstheme="minorHAnsi"/>
          <w:color w:val="222222"/>
          <w:lang w:eastAsia="en-GB"/>
        </w:rPr>
        <w:t>in the course of</w:t>
      </w:r>
      <w:proofErr w:type="gramEnd"/>
      <w:r w:rsidR="00822836" w:rsidRPr="00411233">
        <w:rPr>
          <w:rFonts w:eastAsia="Times New Roman" w:cstheme="minorHAnsi"/>
          <w:color w:val="222222"/>
          <w:lang w:eastAsia="en-GB"/>
        </w:rPr>
        <w:t xml:space="preserve">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w:t>
      </w:r>
      <w:proofErr w:type="gramStart"/>
      <w:r w:rsidR="004E46D7" w:rsidRPr="00411233">
        <w:rPr>
          <w:rFonts w:eastAsia="Times New Roman" w:cstheme="minorHAnsi"/>
          <w:color w:val="222222"/>
          <w:lang w:eastAsia="en-GB"/>
        </w:rPr>
        <w:t>in order to</w:t>
      </w:r>
      <w:proofErr w:type="gramEnd"/>
      <w:r w:rsidR="004E46D7" w:rsidRPr="00411233">
        <w:rPr>
          <w:rFonts w:eastAsia="Times New Roman" w:cstheme="minorHAnsi"/>
          <w:color w:val="222222"/>
          <w:lang w:eastAsia="en-GB"/>
        </w:rPr>
        <w:t xml:space="preserve">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7E0034D0"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w:t>
      </w:r>
      <w:proofErr w:type="gramStart"/>
      <w:r w:rsidRPr="00411233">
        <w:rPr>
          <w:rFonts w:eastAsia="Times New Roman" w:cstheme="minorHAnsi"/>
          <w:color w:val="222222"/>
          <w:lang w:eastAsia="en-GB"/>
        </w:rPr>
        <w:t>information</w:t>
      </w:r>
      <w:proofErr w:type="gramEnd"/>
      <w:r w:rsidRPr="00411233">
        <w:rPr>
          <w:rFonts w:eastAsia="Times New Roman" w:cstheme="minorHAnsi"/>
          <w:color w:val="222222"/>
          <w:lang w:eastAsia="en-GB"/>
        </w:rPr>
        <w:t xml:space="preserve"> and which include information about criminal convictions or proceeding</w:t>
      </w:r>
      <w:r w:rsidR="00942840" w:rsidRPr="00411233">
        <w:rPr>
          <w:rFonts w:eastAsia="Times New Roman" w:cstheme="minorHAnsi"/>
          <w:color w:val="222222"/>
          <w:lang w:eastAsia="en-GB"/>
        </w:rPr>
        <w:t>s</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A85FEE" w:rsidRPr="00411233">
        <w:rPr>
          <w:rFonts w:eastAsia="Times New Roman" w:cstheme="minorHAnsi"/>
          <w:color w:val="222222"/>
          <w:lang w:eastAsia="en-GB"/>
        </w:rPr>
        <w:t>2</w:t>
      </w:r>
      <w:r w:rsidRPr="00411233">
        <w:rPr>
          <w:rFonts w:eastAsia="Times New Roman" w:cstheme="minorHAnsi"/>
          <w:color w:val="222222"/>
          <w:lang w:eastAsia="en-GB"/>
        </w:rPr>
        <w:t>), (</w:t>
      </w:r>
      <w:r w:rsidR="00A85FEE" w:rsidRPr="00411233">
        <w:rPr>
          <w:rFonts w:eastAsia="Times New Roman" w:cstheme="minorHAnsi"/>
          <w:color w:val="222222"/>
          <w:lang w:eastAsia="en-GB"/>
        </w:rPr>
        <w:t>4</w:t>
      </w:r>
      <w:r w:rsidRPr="00411233">
        <w:rPr>
          <w:rFonts w:eastAsia="Times New Roman" w:cstheme="minorHAnsi"/>
          <w:color w:val="222222"/>
          <w:lang w:eastAsia="en-GB"/>
        </w:rPr>
        <w:t>), (</w:t>
      </w:r>
      <w:r w:rsidR="00A85FEE" w:rsidRPr="00411233">
        <w:rPr>
          <w:rFonts w:eastAsia="Times New Roman" w:cstheme="minorHAnsi"/>
          <w:color w:val="222222"/>
          <w:lang w:eastAsia="en-GB"/>
        </w:rPr>
        <w:t>6</w:t>
      </w:r>
      <w:r w:rsidRPr="00411233">
        <w:rPr>
          <w:rFonts w:eastAsia="Times New Roman" w:cstheme="minorHAnsi"/>
          <w:color w:val="222222"/>
          <w:lang w:eastAsia="en-GB"/>
        </w:rPr>
        <w:t>), (</w:t>
      </w:r>
      <w:r w:rsidR="00A85FEE" w:rsidRPr="00411233">
        <w:rPr>
          <w:rFonts w:eastAsia="Times New Roman" w:cstheme="minorHAnsi"/>
          <w:color w:val="222222"/>
          <w:lang w:eastAsia="en-GB"/>
        </w:rPr>
        <w:t>8</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purposes (</w:t>
      </w:r>
      <w:r w:rsidR="00A85FEE" w:rsidRPr="00411233">
        <w:rPr>
          <w:rFonts w:eastAsia="Times New Roman" w:cstheme="minorHAnsi"/>
          <w:color w:val="222222"/>
          <w:lang w:eastAsia="en-GB"/>
        </w:rPr>
        <w:t>4</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(responding to potential complaints) I will 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case until there is no prospect of a complaint and to provide an informed and complete reference.</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3C88F041"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proofErr w:type="gramStart"/>
      <w:r w:rsidR="006B5F28" w:rsidRPr="00411233">
        <w:rPr>
          <w:rFonts w:eastAsia="Times New Roman" w:cstheme="minorHAnsi"/>
          <w:color w:val="222222"/>
          <w:lang w:eastAsia="en-GB"/>
        </w:rPr>
        <w:t>may</w:t>
      </w:r>
      <w:proofErr w:type="gramEnd"/>
      <w:r w:rsidR="006B5F28" w:rsidRPr="00411233">
        <w:rPr>
          <w:rFonts w:eastAsia="Times New Roman" w:cstheme="minorHAnsi"/>
          <w:color w:val="222222"/>
          <w:lang w:eastAsia="en-GB"/>
        </w:rPr>
        <w:t xml:space="preserve"> </w:t>
      </w:r>
      <w:r w:rsidRPr="00411233">
        <w:rPr>
          <w:rFonts w:eastAsia="Times New Roman" w:cstheme="minorHAnsi"/>
          <w:color w:val="222222"/>
          <w:lang w:eastAsia="en-GB"/>
        </w:rPr>
        <w:t xml:space="preserve">necessary </w:t>
      </w:r>
      <w:r w:rsidR="00385B4E" w:rsidRPr="00411233">
        <w:rPr>
          <w:rFonts w:eastAsia="Times New Roman" w:cstheme="minorHAnsi"/>
          <w:color w:val="222222"/>
          <w:lang w:eastAsia="en-GB"/>
        </w:rPr>
        <w:t>in order t</w:t>
      </w:r>
      <w:r w:rsidRPr="00411233">
        <w:rPr>
          <w:rFonts w:eastAsia="Times New Roman" w:cstheme="minorHAnsi"/>
          <w:color w:val="222222"/>
          <w:lang w:eastAsia="en-GB"/>
        </w:rPr>
        <w:t>o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in categories which </w:t>
      </w:r>
      <w:proofErr w:type="gramStart"/>
      <w:r w:rsidRPr="00411233">
        <w:rPr>
          <w:rFonts w:eastAsia="Times New Roman" w:cstheme="minorHAnsi"/>
          <w:color w:val="222222"/>
          <w:lang w:eastAsia="en-GB"/>
        </w:rPr>
        <w:t>are considered to be</w:t>
      </w:r>
      <w:proofErr w:type="gramEnd"/>
      <w:r w:rsidRPr="00411233">
        <w:rPr>
          <w:rFonts w:eastAsia="Times New Roman" w:cstheme="minorHAnsi"/>
          <w:color w:val="222222"/>
          <w:lang w:eastAsia="en-GB"/>
        </w:rPr>
        <w:t xml:space="preserv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w:t>
      </w:r>
      <w:proofErr w:type="gramStart"/>
      <w:r w:rsidRPr="00411233">
        <w:rPr>
          <w:rFonts w:cstheme="minorHAnsi"/>
          <w:color w:val="1A1A1A"/>
          <w:shd w:val="clear" w:color="auto" w:fill="FFFFFF"/>
        </w:rPr>
        <w:t>e.g.</w:t>
      </w:r>
      <w:proofErr w:type="gramEnd"/>
      <w:r w:rsidRPr="00411233">
        <w:rPr>
          <w:rFonts w:cstheme="minorHAnsi"/>
          <w:color w:val="1A1A1A"/>
          <w:shd w:val="clear" w:color="auto" w:fill="FFFFFF"/>
        </w:rPr>
        <w:t xml:space="preserve">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6E105636" w:rsidR="00EB125F" w:rsidRPr="00411233"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 xml:space="preserve">I </w:t>
      </w:r>
      <w:proofErr w:type="gramStart"/>
      <w:r w:rsidR="001F3227">
        <w:t>collect</w:t>
      </w:r>
      <w:proofErr w:type="gramEnd"/>
      <w:r w:rsidR="001F3227">
        <w:t xml:space="preserve">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proofErr w:type="gramStart"/>
      <w:r w:rsidR="009B78E5">
        <w:t>The  likelihood</w:t>
      </w:r>
      <w:proofErr w:type="gramEnd"/>
      <w:r w:rsidR="009B78E5">
        <w:t xml:space="preserve">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 xml:space="preserve">I will collect, </w:t>
      </w:r>
      <w:proofErr w:type="gramStart"/>
      <w:r w:rsidR="00A4155C">
        <w:t>use</w:t>
      </w:r>
      <w:proofErr w:type="gramEnd"/>
      <w:r w:rsidR="00A4155C">
        <w:t xml:space="preserv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276C1CCF" w14:textId="77777777" w:rsidR="00027044" w:rsidRPr="00027044" w:rsidRDefault="00027044" w:rsidP="00027044">
      <w:pPr>
        <w:pStyle w:val="ListParagraph"/>
        <w:spacing w:after="0" w:line="240" w:lineRule="auto"/>
        <w:jc w:val="both"/>
        <w:rPr>
          <w:rFonts w:eastAsia="Times New Roman" w:cstheme="minorHAnsi"/>
          <w:color w:val="222222"/>
          <w:lang w:eastAsia="en-GB"/>
        </w:rPr>
      </w:pP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w:t>
      </w:r>
      <w:proofErr w:type="gramStart"/>
      <w:r w:rsidR="004E46D7" w:rsidRPr="004E46D7">
        <w:rPr>
          <w:rFonts w:eastAsia="Times New Roman" w:cstheme="minorHAnsi"/>
          <w:color w:val="222222"/>
          <w:lang w:eastAsia="en-GB"/>
        </w:rPr>
        <w:t>in the course of</w:t>
      </w:r>
      <w:proofErr w:type="gramEnd"/>
      <w:r w:rsidR="004E46D7" w:rsidRPr="004E46D7">
        <w:rPr>
          <w:rFonts w:eastAsia="Times New Roman" w:cstheme="minorHAnsi"/>
          <w:color w:val="222222"/>
          <w:lang w:eastAsia="en-GB"/>
        </w:rPr>
        <w:t xml:space="preserve">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current, </w:t>
      </w:r>
      <w:proofErr w:type="gramStart"/>
      <w:r w:rsidRPr="004E46D7">
        <w:rPr>
          <w:rFonts w:eastAsia="Times New Roman" w:cstheme="minorHAnsi"/>
          <w:color w:val="222222"/>
          <w:lang w:eastAsia="en-GB"/>
        </w:rPr>
        <w:t>past</w:t>
      </w:r>
      <w:proofErr w:type="gramEnd"/>
      <w:r w:rsidRPr="004E46D7">
        <w:rPr>
          <w:rFonts w:eastAsia="Times New Roman" w:cstheme="minorHAnsi"/>
          <w:color w:val="222222"/>
          <w:lang w:eastAsia="en-GB"/>
        </w:rPr>
        <w:t xml:space="preserve">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business associates, professional advisers and trade bodies, </w:t>
      </w:r>
      <w:proofErr w:type="gramStart"/>
      <w:r w:rsidRPr="004E46D7">
        <w:rPr>
          <w:rFonts w:eastAsia="Times New Roman" w:cstheme="minorHAnsi"/>
          <w:color w:val="222222"/>
          <w:lang w:eastAsia="en-GB"/>
        </w:rPr>
        <w:t>e.g.</w:t>
      </w:r>
      <w:proofErr w:type="gramEnd"/>
      <w:r w:rsidRPr="004E46D7">
        <w:rPr>
          <w:rFonts w:eastAsia="Times New Roman" w:cstheme="minorHAnsi"/>
          <w:color w:val="222222"/>
          <w:lang w:eastAsia="en-GB"/>
        </w:rPr>
        <w:t xml:space="preserve">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proofErr w:type="gramStart"/>
      <w:r w:rsidRPr="004E46D7">
        <w:rPr>
          <w:rFonts w:eastAsia="Times New Roman" w:cstheme="minorHAnsi"/>
          <w:color w:val="222222"/>
          <w:lang w:eastAsia="en-GB"/>
        </w:rPr>
        <w:t>general public</w:t>
      </w:r>
      <w:proofErr w:type="gramEnd"/>
      <w:r w:rsidRPr="004E46D7">
        <w:rPr>
          <w:rFonts w:eastAsia="Times New Roman" w:cstheme="minorHAnsi"/>
          <w:color w:val="222222"/>
          <w:lang w:eastAsia="en-GB"/>
        </w:rPr>
        <w:t xml:space="preserve"> in relation to the publication of legal judgments and decisions of courts and tribunals I may be required to provide information to regulators, such as the Bar Standards </w:t>
      </w:r>
      <w:r w:rsidRPr="004E46D7">
        <w:rPr>
          <w:rFonts w:eastAsia="Times New Roman" w:cstheme="minorHAnsi"/>
          <w:color w:val="222222"/>
          <w:lang w:eastAsia="en-GB"/>
        </w:rPr>
        <w:lastRenderedPageBreak/>
        <w:t>Board, the Financial Conduct Authority or the Information Commissioner’s Office. In the case of the Information Commissioner’s Office, there is a risk that information may lawfully be disclosed by them for the purpose of any other civil or criminal proceedings, without consent, which includes privileged information.</w:t>
      </w:r>
    </w:p>
    <w:p w14:paraId="4A82A294" w14:textId="0E462D4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w:t>
      </w:r>
      <w:proofErr w:type="gramStart"/>
      <w:r w:rsidRPr="004E46D7">
        <w:rPr>
          <w:rFonts w:eastAsia="Times New Roman" w:cstheme="minorHAnsi"/>
          <w:color w:val="222222"/>
          <w:lang w:eastAsia="en-GB"/>
        </w:rPr>
        <w:t>particular case</w:t>
      </w:r>
      <w:proofErr w:type="gramEnd"/>
      <w:r w:rsidRPr="004E46D7">
        <w:rPr>
          <w:rFonts w:eastAsia="Times New Roman" w:cstheme="minorHAnsi"/>
          <w:color w:val="222222"/>
          <w:lang w:eastAsia="en-GB"/>
        </w:rPr>
        <w:t xml:space="preserv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w:t>
      </w:r>
      <w:proofErr w:type="gramStart"/>
      <w:r w:rsidRPr="004E46D7">
        <w:rPr>
          <w:rFonts w:eastAsia="Times New Roman" w:cstheme="minorHAnsi"/>
          <w:color w:val="222222"/>
          <w:lang w:eastAsia="en-GB"/>
        </w:rPr>
        <w:t>EEA</w:t>
      </w:r>
      <w:proofErr w:type="gramEnd"/>
      <w:r w:rsidRPr="004E46D7">
        <w:rPr>
          <w:rFonts w:eastAsia="Times New Roman" w:cstheme="minorHAnsi"/>
          <w:color w:val="222222"/>
          <w:lang w:eastAsia="en-GB"/>
        </w:rPr>
        <w:t xml:space="preserve">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proofErr w:type="gramStart"/>
      <w:r w:rsidRPr="004E46D7">
        <w:rPr>
          <w:rFonts w:eastAsia="Times New Roman" w:cstheme="minorHAnsi"/>
          <w:color w:val="222222"/>
          <w:lang w:eastAsia="en-GB"/>
        </w:rPr>
        <w:t>has to</w:t>
      </w:r>
      <w:proofErr w:type="gramEnd"/>
      <w:r w:rsidRPr="004E46D7">
        <w:rPr>
          <w:rFonts w:eastAsia="Times New Roman" w:cstheme="minorHAnsi"/>
          <w:color w:val="222222"/>
          <w:lang w:eastAsia="en-GB"/>
        </w:rPr>
        <w:t xml:space="preserve">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w:t>
      </w:r>
      <w:proofErr w:type="gramStart"/>
      <w:r w:rsidRPr="00411233">
        <w:rPr>
          <w:rFonts w:eastAsia="Times New Roman" w:cstheme="minorHAnsi"/>
          <w:color w:val="222222"/>
          <w:lang w:eastAsia="en-GB"/>
        </w:rPr>
        <w:t>in order to</w:t>
      </w:r>
      <w:proofErr w:type="gramEnd"/>
      <w:r w:rsidRPr="00411233">
        <w:rPr>
          <w:rFonts w:eastAsia="Times New Roman" w:cstheme="minorHAnsi"/>
          <w:color w:val="222222"/>
          <w:lang w:eastAsia="en-GB"/>
        </w:rPr>
        <w:t xml:space="preserve">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xml:space="preserve">. The USA does not have the same data protection laws as the </w:t>
      </w:r>
      <w:proofErr w:type="gramStart"/>
      <w:r w:rsidRPr="00411233">
        <w:rPr>
          <w:rFonts w:eastAsia="Times New Roman" w:cstheme="minorHAnsi"/>
          <w:color w:val="222222"/>
          <w:lang w:eastAsia="en-GB"/>
        </w:rPr>
        <w:t>EU</w:t>
      </w:r>
      <w:proofErr w:type="gramEnd"/>
      <w:r w:rsidRPr="00411233">
        <w:rPr>
          <w:rFonts w:eastAsia="Times New Roman" w:cstheme="minorHAnsi"/>
          <w:color w:val="222222"/>
          <w:lang w:eastAsia="en-GB"/>
        </w:rPr>
        <w:t xml:space="preserve"> but the EU-U.S. Privacy Shield has been recognised by the European Commission as providing adequate protection. To obtain further details of that protection see </w:t>
      </w:r>
      <w:hyperlink r:id="rId8"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w:t>
      </w:r>
      <w:proofErr w:type="gramStart"/>
      <w:r w:rsidRPr="00411233">
        <w:rPr>
          <w:rFonts w:eastAsia="Times New Roman" w:cstheme="minorHAnsi"/>
          <w:color w:val="222222"/>
          <w:lang w:eastAsia="en-GB"/>
        </w:rPr>
        <w:t>in order to</w:t>
      </w:r>
      <w:proofErr w:type="gramEnd"/>
      <w:r w:rsidRPr="00411233">
        <w:rPr>
          <w:rFonts w:eastAsia="Times New Roman" w:cstheme="minorHAnsi"/>
          <w:color w:val="222222"/>
          <w:lang w:eastAsia="en-GB"/>
        </w:rPr>
        <w:t xml:space="preserve">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9"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lastRenderedPageBreak/>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1EC15D3F" w14:textId="52556AA6" w:rsidR="00070BD1" w:rsidRDefault="00070BD1" w:rsidP="00427ECD">
      <w:pPr>
        <w:spacing w:before="100" w:beforeAutospacing="1" w:after="100" w:afterAutospacing="1" w:line="240" w:lineRule="auto"/>
        <w:jc w:val="both"/>
      </w:pPr>
      <w:r>
        <w:t xml:space="preserve">I will implement appropriate technical and organisational measures to ensure a level of security appropriate </w:t>
      </w:r>
      <w:r w:rsidR="0072463B">
        <w:t xml:space="preserve">to the risk </w:t>
      </w:r>
      <w:r w:rsidR="00860B23">
        <w:t xml:space="preserve">of likelihood and severity of its processing to </w:t>
      </w:r>
      <w:r w:rsidR="00960DBF">
        <w:t>the data subject. This will include:</w:t>
      </w:r>
    </w:p>
    <w:p w14:paraId="31E94B5B" w14:textId="0F5E9849" w:rsidR="00960DBF" w:rsidRDefault="00960DBF" w:rsidP="00960DBF">
      <w:pPr>
        <w:pStyle w:val="ListParagraph"/>
        <w:numPr>
          <w:ilvl w:val="0"/>
          <w:numId w:val="9"/>
        </w:numPr>
        <w:spacing w:before="100" w:beforeAutospacing="1" w:after="100" w:afterAutospacing="1" w:line="240" w:lineRule="auto"/>
        <w:jc w:val="both"/>
      </w:pPr>
      <w:r>
        <w:t xml:space="preserve">Secure storage of digital </w:t>
      </w:r>
      <w:r w:rsidR="00CB7829">
        <w:t xml:space="preserve">(via the Cloud as above) </w:t>
      </w:r>
      <w:r>
        <w:t>and hard copy information</w:t>
      </w:r>
    </w:p>
    <w:p w14:paraId="624DA786" w14:textId="397FCFF8" w:rsidR="00F46832" w:rsidRDefault="00F46832" w:rsidP="00960DBF">
      <w:pPr>
        <w:pStyle w:val="ListParagraph"/>
        <w:numPr>
          <w:ilvl w:val="0"/>
          <w:numId w:val="9"/>
        </w:numPr>
        <w:spacing w:before="100" w:beforeAutospacing="1" w:after="100" w:afterAutospacing="1" w:line="240" w:lineRule="auto"/>
        <w:jc w:val="both"/>
      </w:pPr>
      <w:r>
        <w:t>Encryption</w:t>
      </w:r>
    </w:p>
    <w:p w14:paraId="775A253F" w14:textId="0547BBF4" w:rsidR="00F46832" w:rsidRDefault="00F46832" w:rsidP="00960DBF">
      <w:pPr>
        <w:pStyle w:val="ListParagraph"/>
        <w:numPr>
          <w:ilvl w:val="0"/>
          <w:numId w:val="9"/>
        </w:numPr>
        <w:spacing w:before="100" w:beforeAutospacing="1" w:after="100" w:afterAutospacing="1" w:line="240" w:lineRule="auto"/>
        <w:jc w:val="both"/>
      </w:pPr>
      <w:r>
        <w:t>Password protection to all devices capable of accessing personal data</w:t>
      </w:r>
    </w:p>
    <w:p w14:paraId="03C713DC" w14:textId="77777777" w:rsidR="00CD2B08" w:rsidRDefault="00CD2B08" w:rsidP="00427ECD">
      <w:pPr>
        <w:spacing w:before="100" w:beforeAutospacing="1" w:after="100" w:afterAutospacing="1" w:line="240" w:lineRule="auto"/>
        <w:jc w:val="both"/>
        <w:rPr>
          <w:rFonts w:eastAsia="Times New Roman" w:cstheme="minorHAnsi"/>
          <w:b/>
          <w:bCs/>
          <w:color w:val="222222"/>
          <w:lang w:eastAsia="en-GB"/>
        </w:rPr>
      </w:pPr>
    </w:p>
    <w:p w14:paraId="0608CBA5" w14:textId="2C32C3A9"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p>
    <w:p w14:paraId="1A7924B4" w14:textId="39071389"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p>
    <w:p w14:paraId="3481C3DD" w14:textId="6FABE594"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D56DBE">
        <w:rPr>
          <w:rFonts w:eastAsia="Times New Roman" w:cstheme="minorHAnsi"/>
          <w:color w:val="222222"/>
          <w:lang w:eastAsia="en-GB"/>
        </w:rPr>
        <w:t xml:space="preserve">relevant </w:t>
      </w:r>
      <w:r w:rsidRPr="00D56DBE">
        <w:rPr>
          <w:rFonts w:eastAsia="Times New Roman" w:cstheme="minorHAnsi"/>
          <w:color w:val="222222"/>
          <w:lang w:eastAsia="en-GB"/>
        </w:rPr>
        <w:t xml:space="preserve">data will be marked for deletion or marked for retention for a further period. The latter retention period is likely to occur only where the information is needed for legal proceedings, regulatory </w:t>
      </w:r>
      <w:proofErr w:type="gramStart"/>
      <w:r w:rsidRPr="00D56DBE">
        <w:rPr>
          <w:rFonts w:eastAsia="Times New Roman" w:cstheme="minorHAnsi"/>
          <w:color w:val="222222"/>
          <w:lang w:eastAsia="en-GB"/>
        </w:rPr>
        <w:t>matters</w:t>
      </w:r>
      <w:proofErr w:type="gramEnd"/>
      <w:r w:rsidRPr="00D56DBE">
        <w:rPr>
          <w:rFonts w:eastAsia="Times New Roman" w:cstheme="minorHAnsi"/>
          <w:color w:val="222222"/>
          <w:lang w:eastAsia="en-GB"/>
        </w:rPr>
        <w:t xml:space="preserve"> or active complaints. Deletion will be carried out as soon as reasonably practicable after the data is marked for deletion.</w:t>
      </w:r>
    </w:p>
    <w:p w14:paraId="30934C16" w14:textId="77777777" w:rsidR="00D56DBE" w:rsidRPr="004E46D7" w:rsidRDefault="00D56DBE" w:rsidP="00D56DBE">
      <w:pPr>
        <w:spacing w:after="0" w:line="240" w:lineRule="auto"/>
        <w:ind w:left="720"/>
        <w:jc w:val="both"/>
        <w:rPr>
          <w:rFonts w:eastAsia="Times New Roman" w:cstheme="minorHAnsi"/>
          <w:color w:val="222222"/>
          <w:lang w:eastAsia="en-GB"/>
        </w:rPr>
      </w:pPr>
    </w:p>
    <w:p w14:paraId="7143D125" w14:textId="1DDAC26F"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I will store some of </w:t>
      </w:r>
      <w:r w:rsidR="006B3486" w:rsidRPr="00D56DBE">
        <w:rPr>
          <w:rFonts w:eastAsia="Times New Roman" w:cstheme="minorHAnsi"/>
          <w:color w:val="222222"/>
          <w:lang w:eastAsia="en-GB"/>
        </w:rPr>
        <w:t>the</w:t>
      </w:r>
      <w:r w:rsidRPr="00D56DBE">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16C09C93" w14:textId="3CA6D65C"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w:t>
      </w:r>
      <w:proofErr w:type="gramStart"/>
      <w:r w:rsidRPr="004E46D7">
        <w:rPr>
          <w:rFonts w:eastAsia="Times New Roman" w:cstheme="minorHAnsi"/>
          <w:color w:val="222222"/>
          <w:lang w:eastAsia="en-GB"/>
        </w:rPr>
        <w:t>a number of</w:t>
      </w:r>
      <w:proofErr w:type="gramEnd"/>
      <w:r w:rsidRPr="004E46D7">
        <w:rPr>
          <w:rFonts w:eastAsia="Times New Roman" w:cstheme="minorHAnsi"/>
          <w:color w:val="222222"/>
          <w:lang w:eastAsia="en-GB"/>
        </w:rPr>
        <w:t xml:space="preserve">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proofErr w:type="gramStart"/>
      <w:r w:rsidR="00FB2DFE">
        <w:rPr>
          <w:rFonts w:eastAsia="Times New Roman" w:cstheme="minorHAnsi"/>
          <w:color w:val="222222"/>
          <w:lang w:eastAsia="en-GB"/>
        </w:rPr>
        <w:t>are</w:t>
      </w:r>
      <w:proofErr w:type="gramEnd"/>
      <w:r w:rsidR="00FB2DFE">
        <w:rPr>
          <w:rFonts w:eastAsia="Times New Roman" w:cstheme="minorHAnsi"/>
          <w:color w:val="222222"/>
          <w:lang w:eastAsia="en-GB"/>
        </w:rPr>
        <w:t xml:space="preserv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5F1A77" w:rsidP="00522242">
      <w:pPr>
        <w:spacing w:before="100" w:beforeAutospacing="1" w:after="100" w:afterAutospacing="1" w:line="240" w:lineRule="auto"/>
        <w:rPr>
          <w:rFonts w:eastAsia="Times New Roman" w:cstheme="minorHAnsi"/>
          <w:color w:val="222222"/>
          <w:lang w:eastAsia="en-GB"/>
        </w:rPr>
      </w:pPr>
      <w:hyperlink r:id="rId10"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proofErr w:type="gramStart"/>
      <w:r w:rsidRPr="004E46D7">
        <w:rPr>
          <w:rFonts w:eastAsia="Times New Roman" w:cstheme="minorHAnsi"/>
          <w:color w:val="222222"/>
          <w:lang w:eastAsia="en-GB"/>
        </w:rPr>
        <w:lastRenderedPageBreak/>
        <w:t>I</w:t>
      </w:r>
      <w:r w:rsidR="00FB2DFE">
        <w:rPr>
          <w:rFonts w:eastAsia="Times New Roman" w:cstheme="minorHAnsi"/>
          <w:color w:val="222222"/>
          <w:lang w:eastAsia="en-GB"/>
        </w:rPr>
        <w:t>n order to</w:t>
      </w:r>
      <w:proofErr w:type="gramEnd"/>
      <w:r w:rsidR="00FB2DFE">
        <w:rPr>
          <w:rFonts w:eastAsia="Times New Roman" w:cstheme="minorHAnsi"/>
          <w:color w:val="222222"/>
          <w:lang w:eastAsia="en-GB"/>
        </w:rPr>
        <w:t xml:space="preserve">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Use the contact details at the end of this </w:t>
      </w:r>
      <w:proofErr w:type="gramStart"/>
      <w:r w:rsidRPr="004E46D7">
        <w:rPr>
          <w:rFonts w:eastAsia="Times New Roman" w:cstheme="minorHAnsi"/>
          <w:color w:val="222222"/>
          <w:lang w:eastAsia="en-GB"/>
        </w:rPr>
        <w:t>document;</w:t>
      </w:r>
      <w:proofErr w:type="gramEnd"/>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 xml:space="preserve">exercising the </w:t>
      </w:r>
      <w:proofErr w:type="gramStart"/>
      <w:r w:rsidR="000A3966">
        <w:rPr>
          <w:rFonts w:eastAsia="Times New Roman" w:cstheme="minorHAnsi"/>
          <w:color w:val="222222"/>
          <w:lang w:eastAsia="en-GB"/>
        </w:rPr>
        <w:t>right</w:t>
      </w:r>
      <w:r w:rsidRPr="004E46D7">
        <w:rPr>
          <w:rFonts w:eastAsia="Times New Roman" w:cstheme="minorHAnsi"/>
          <w:color w:val="222222"/>
          <w:lang w:eastAsia="en-GB"/>
        </w:rPr>
        <w:t>;</w:t>
      </w:r>
      <w:proofErr w:type="gramEnd"/>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 xml:space="preserve">for further </w:t>
      </w:r>
      <w:proofErr w:type="gramStart"/>
      <w:r w:rsidR="000A3966">
        <w:rPr>
          <w:rFonts w:eastAsia="Times New Roman" w:cstheme="minorHAnsi"/>
          <w:color w:val="222222"/>
          <w:lang w:eastAsia="en-GB"/>
        </w:rPr>
        <w:t>contact</w:t>
      </w:r>
      <w:r w:rsidRPr="004E46D7">
        <w:rPr>
          <w:rFonts w:eastAsia="Times New Roman" w:cstheme="minorHAnsi"/>
          <w:color w:val="222222"/>
          <w:lang w:eastAsia="en-GB"/>
        </w:rPr>
        <w:t>;</w:t>
      </w:r>
      <w:proofErr w:type="gramEnd"/>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proof of identity and </w:t>
      </w:r>
      <w:proofErr w:type="gramStart"/>
      <w:r w:rsidRPr="004E46D7">
        <w:rPr>
          <w:rFonts w:eastAsia="Times New Roman" w:cstheme="minorHAnsi"/>
          <w:color w:val="222222"/>
          <w:lang w:eastAsia="en-GB"/>
        </w:rPr>
        <w:t>address;</w:t>
      </w:r>
      <w:proofErr w:type="gramEnd"/>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1"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Changes to this privacy notice</w:t>
      </w:r>
    </w:p>
    <w:p w14:paraId="39B05102" w14:textId="5C7BA05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was published on </w:t>
      </w:r>
      <w:r w:rsidR="00023F3E">
        <w:rPr>
          <w:rFonts w:eastAsia="Times New Roman" w:cstheme="minorHAnsi"/>
          <w:color w:val="222222"/>
          <w:lang w:eastAsia="en-GB"/>
        </w:rPr>
        <w:t>22 January 2021</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708DA6D0"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 xml:space="preserve">ead </w:t>
      </w:r>
      <w:r w:rsidR="005F1A77">
        <w:rPr>
          <w:rFonts w:eastAsia="Times New Roman" w:cstheme="minorHAnsi"/>
          <w:color w:val="222222"/>
          <w:lang w:eastAsia="en-GB"/>
        </w:rPr>
        <w:t>–</w:t>
      </w:r>
      <w:r w:rsidR="004E46D7" w:rsidRPr="004E46D7">
        <w:rPr>
          <w:rFonts w:eastAsia="Times New Roman" w:cstheme="minorHAnsi"/>
          <w:color w:val="222222"/>
          <w:lang w:eastAsia="en-GB"/>
        </w:rPr>
        <w:t> </w:t>
      </w:r>
      <w:r w:rsidR="005F1A77">
        <w:t>Andrew Ross</w:t>
      </w:r>
      <w:r w:rsidR="004E46D7" w:rsidRPr="004E46D7">
        <w:rPr>
          <w:rFonts w:eastAsia="Times New Roman" w:cstheme="minorHAnsi"/>
          <w:color w:val="222222"/>
          <w:lang w:eastAsia="en-GB"/>
        </w:rPr>
        <w:t>.</w:t>
      </w:r>
    </w:p>
    <w:p w14:paraId="4E129E37" w14:textId="77FD0336"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5"/>
  </w:num>
  <w:num w:numId="6">
    <w:abstractNumId w:val="9"/>
  </w:num>
  <w:num w:numId="7">
    <w:abstractNumId w:val="10"/>
  </w:num>
  <w:num w:numId="8">
    <w:abstractNumId w:val="11"/>
  </w:num>
  <w:num w:numId="9">
    <w:abstractNumId w:val="7"/>
  </w:num>
  <w:num w:numId="10">
    <w:abstractNumId w:val="2"/>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1453D"/>
    <w:rsid w:val="00014D17"/>
    <w:rsid w:val="00023F3E"/>
    <w:rsid w:val="00027044"/>
    <w:rsid w:val="00030D88"/>
    <w:rsid w:val="00036E44"/>
    <w:rsid w:val="00070BD1"/>
    <w:rsid w:val="000727A0"/>
    <w:rsid w:val="00085E0B"/>
    <w:rsid w:val="000A3966"/>
    <w:rsid w:val="000B2D83"/>
    <w:rsid w:val="000B4C4E"/>
    <w:rsid w:val="000E2BB6"/>
    <w:rsid w:val="000F6EED"/>
    <w:rsid w:val="00100D4A"/>
    <w:rsid w:val="001038C7"/>
    <w:rsid w:val="00103DB7"/>
    <w:rsid w:val="00112B8C"/>
    <w:rsid w:val="0011377F"/>
    <w:rsid w:val="00140FFB"/>
    <w:rsid w:val="00161ECC"/>
    <w:rsid w:val="001661F2"/>
    <w:rsid w:val="001754A8"/>
    <w:rsid w:val="001858C2"/>
    <w:rsid w:val="00196383"/>
    <w:rsid w:val="001A0DAD"/>
    <w:rsid w:val="001B6EED"/>
    <w:rsid w:val="001C7F62"/>
    <w:rsid w:val="001D4087"/>
    <w:rsid w:val="001F3227"/>
    <w:rsid w:val="0020698A"/>
    <w:rsid w:val="002220E2"/>
    <w:rsid w:val="00225BF9"/>
    <w:rsid w:val="00237E1B"/>
    <w:rsid w:val="00245813"/>
    <w:rsid w:val="00251426"/>
    <w:rsid w:val="00260057"/>
    <w:rsid w:val="00274650"/>
    <w:rsid w:val="002876CB"/>
    <w:rsid w:val="00290D3C"/>
    <w:rsid w:val="002A3928"/>
    <w:rsid w:val="002D3637"/>
    <w:rsid w:val="002E3E08"/>
    <w:rsid w:val="0031260B"/>
    <w:rsid w:val="00366500"/>
    <w:rsid w:val="00385B4E"/>
    <w:rsid w:val="003942A1"/>
    <w:rsid w:val="003A7E59"/>
    <w:rsid w:val="003B5AF0"/>
    <w:rsid w:val="003E4EE0"/>
    <w:rsid w:val="00406FF3"/>
    <w:rsid w:val="00411233"/>
    <w:rsid w:val="00427ECD"/>
    <w:rsid w:val="004459B9"/>
    <w:rsid w:val="00447F26"/>
    <w:rsid w:val="00464710"/>
    <w:rsid w:val="00497DA2"/>
    <w:rsid w:val="004C7EB9"/>
    <w:rsid w:val="004D1D16"/>
    <w:rsid w:val="004D1F9A"/>
    <w:rsid w:val="004E1C0C"/>
    <w:rsid w:val="004E46D7"/>
    <w:rsid w:val="00522242"/>
    <w:rsid w:val="00530A83"/>
    <w:rsid w:val="00537B87"/>
    <w:rsid w:val="00576C0C"/>
    <w:rsid w:val="00581055"/>
    <w:rsid w:val="005B1A05"/>
    <w:rsid w:val="005B487D"/>
    <w:rsid w:val="005C2F0C"/>
    <w:rsid w:val="005D268A"/>
    <w:rsid w:val="005D3463"/>
    <w:rsid w:val="005F1A77"/>
    <w:rsid w:val="00642E28"/>
    <w:rsid w:val="00643ADD"/>
    <w:rsid w:val="00667F5F"/>
    <w:rsid w:val="00676EF4"/>
    <w:rsid w:val="006A046D"/>
    <w:rsid w:val="006B3486"/>
    <w:rsid w:val="006B5F28"/>
    <w:rsid w:val="006E4FCE"/>
    <w:rsid w:val="006E5567"/>
    <w:rsid w:val="006F0689"/>
    <w:rsid w:val="0072463B"/>
    <w:rsid w:val="0074161D"/>
    <w:rsid w:val="0075204A"/>
    <w:rsid w:val="0077483E"/>
    <w:rsid w:val="007832FF"/>
    <w:rsid w:val="00786E04"/>
    <w:rsid w:val="00791685"/>
    <w:rsid w:val="00794E08"/>
    <w:rsid w:val="007D4745"/>
    <w:rsid w:val="00822836"/>
    <w:rsid w:val="008439ED"/>
    <w:rsid w:val="00860B23"/>
    <w:rsid w:val="008A33BF"/>
    <w:rsid w:val="008C30BC"/>
    <w:rsid w:val="008D59EF"/>
    <w:rsid w:val="008F06D9"/>
    <w:rsid w:val="00903DF5"/>
    <w:rsid w:val="009174E3"/>
    <w:rsid w:val="00917E4A"/>
    <w:rsid w:val="0093758E"/>
    <w:rsid w:val="00942840"/>
    <w:rsid w:val="00947DB7"/>
    <w:rsid w:val="00960DBF"/>
    <w:rsid w:val="009619B7"/>
    <w:rsid w:val="00990C60"/>
    <w:rsid w:val="009A09E2"/>
    <w:rsid w:val="009B78E5"/>
    <w:rsid w:val="009D0A26"/>
    <w:rsid w:val="009D0B94"/>
    <w:rsid w:val="009F6B93"/>
    <w:rsid w:val="00A141CB"/>
    <w:rsid w:val="00A1648B"/>
    <w:rsid w:val="00A22F2D"/>
    <w:rsid w:val="00A23799"/>
    <w:rsid w:val="00A2381C"/>
    <w:rsid w:val="00A25FBB"/>
    <w:rsid w:val="00A4155C"/>
    <w:rsid w:val="00A50307"/>
    <w:rsid w:val="00A720A0"/>
    <w:rsid w:val="00A85FEE"/>
    <w:rsid w:val="00AA01DC"/>
    <w:rsid w:val="00AA527C"/>
    <w:rsid w:val="00B001A9"/>
    <w:rsid w:val="00B1512A"/>
    <w:rsid w:val="00B158D1"/>
    <w:rsid w:val="00B6640F"/>
    <w:rsid w:val="00B76AB5"/>
    <w:rsid w:val="00B80258"/>
    <w:rsid w:val="00B820CC"/>
    <w:rsid w:val="00B960B2"/>
    <w:rsid w:val="00BA408D"/>
    <w:rsid w:val="00BD6A7B"/>
    <w:rsid w:val="00BE5653"/>
    <w:rsid w:val="00BF1B49"/>
    <w:rsid w:val="00C0479E"/>
    <w:rsid w:val="00C05D44"/>
    <w:rsid w:val="00C11A83"/>
    <w:rsid w:val="00C312AF"/>
    <w:rsid w:val="00C33198"/>
    <w:rsid w:val="00C34AFD"/>
    <w:rsid w:val="00C47B84"/>
    <w:rsid w:val="00C56183"/>
    <w:rsid w:val="00C86468"/>
    <w:rsid w:val="00C97D42"/>
    <w:rsid w:val="00CA0884"/>
    <w:rsid w:val="00CB06B8"/>
    <w:rsid w:val="00CB7829"/>
    <w:rsid w:val="00CB7D70"/>
    <w:rsid w:val="00CD29C1"/>
    <w:rsid w:val="00CD2B08"/>
    <w:rsid w:val="00CE06D3"/>
    <w:rsid w:val="00CF20BA"/>
    <w:rsid w:val="00D0402D"/>
    <w:rsid w:val="00D40297"/>
    <w:rsid w:val="00D40F5B"/>
    <w:rsid w:val="00D55CAC"/>
    <w:rsid w:val="00D56DBE"/>
    <w:rsid w:val="00D634F2"/>
    <w:rsid w:val="00D764BF"/>
    <w:rsid w:val="00D77CC8"/>
    <w:rsid w:val="00D805D7"/>
    <w:rsid w:val="00DA4311"/>
    <w:rsid w:val="00DB2FFA"/>
    <w:rsid w:val="00DB6677"/>
    <w:rsid w:val="00DC2B9F"/>
    <w:rsid w:val="00DD2D2F"/>
    <w:rsid w:val="00E00AF8"/>
    <w:rsid w:val="00E111CE"/>
    <w:rsid w:val="00E333ED"/>
    <w:rsid w:val="00E35709"/>
    <w:rsid w:val="00E420FB"/>
    <w:rsid w:val="00E47A1E"/>
    <w:rsid w:val="00E74DE1"/>
    <w:rsid w:val="00E77B94"/>
    <w:rsid w:val="00E821EE"/>
    <w:rsid w:val="00E93195"/>
    <w:rsid w:val="00EA4392"/>
    <w:rsid w:val="00EB125F"/>
    <w:rsid w:val="00EB4285"/>
    <w:rsid w:val="00ED1645"/>
    <w:rsid w:val="00EF608C"/>
    <w:rsid w:val="00F048E3"/>
    <w:rsid w:val="00F07A5E"/>
    <w:rsid w:val="00F242DF"/>
    <w:rsid w:val="00F2613C"/>
    <w:rsid w:val="00F338DA"/>
    <w:rsid w:val="00F43B4B"/>
    <w:rsid w:val="00F46832"/>
    <w:rsid w:val="00F63531"/>
    <w:rsid w:val="00F677A2"/>
    <w:rsid w:val="00F928CB"/>
    <w:rsid w:val="00F971AE"/>
    <w:rsid w:val="00FA1220"/>
    <w:rsid w:val="00FB2DFE"/>
    <w:rsid w:val="00FB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eu-us-privacy-shield_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concerns/" TargetMode="External"/><Relationship Id="rId5" Type="http://schemas.openxmlformats.org/officeDocument/2006/relationships/styles" Target="style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48727-CCFA-45B2-93FF-68E0AC6C38F8}">
  <ds:schemaRefs>
    <ds:schemaRef ds:uri="http://schemas.microsoft.com/sharepoint/v3/contenttype/forms"/>
  </ds:schemaRefs>
</ds:datastoreItem>
</file>

<file path=customXml/itemProps2.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Andrew Ross</cp:lastModifiedBy>
  <cp:revision>2</cp:revision>
  <dcterms:created xsi:type="dcterms:W3CDTF">2021-01-29T13:36:00Z</dcterms:created>
  <dcterms:modified xsi:type="dcterms:W3CDTF">2021-01-29T13:36:00Z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